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E84F7" w14:textId="77777777" w:rsidR="007E1294" w:rsidRDefault="007E1294" w:rsidP="007E1294"/>
    <w:p w14:paraId="7128321D" w14:textId="77777777" w:rsidR="00811481" w:rsidRPr="00811481" w:rsidRDefault="00811481" w:rsidP="00811481">
      <w:pPr>
        <w:rPr>
          <w:sz w:val="24"/>
          <w:szCs w:val="24"/>
        </w:rPr>
      </w:pPr>
    </w:p>
    <w:p w14:paraId="2E1784E9" w14:textId="41B2D6C9" w:rsidR="00811481" w:rsidRPr="00811481" w:rsidRDefault="00217FEA" w:rsidP="00811481">
      <w:pPr>
        <w:spacing w:before="20" w:after="20"/>
        <w:jc w:val="center"/>
        <w:rPr>
          <w:sz w:val="24"/>
          <w:szCs w:val="24"/>
        </w:rPr>
      </w:pPr>
      <w:r>
        <w:rPr>
          <w:rFonts w:ascii="Arial" w:hAnsi="Arial" w:cs="Arial"/>
          <w:b/>
          <w:bCs/>
          <w:color w:val="000000"/>
          <w:sz w:val="28"/>
          <w:szCs w:val="28"/>
        </w:rPr>
        <w:t>Residential</w:t>
      </w:r>
      <w:r w:rsidR="00811481" w:rsidRPr="00811481">
        <w:rPr>
          <w:rFonts w:ascii="Arial" w:hAnsi="Arial" w:cs="Arial"/>
          <w:b/>
          <w:bCs/>
          <w:color w:val="000000"/>
          <w:sz w:val="28"/>
          <w:szCs w:val="28"/>
        </w:rPr>
        <w:t xml:space="preserve"> Provider Meeting Q&amp;A</w:t>
      </w:r>
    </w:p>
    <w:p w14:paraId="5752BA95" w14:textId="0CDD2A9F"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 xml:space="preserve">Friday, </w:t>
      </w:r>
      <w:r>
        <w:rPr>
          <w:rFonts w:ascii="Arial" w:hAnsi="Arial" w:cs="Arial"/>
          <w:b/>
          <w:bCs/>
          <w:color w:val="000000"/>
          <w:sz w:val="28"/>
          <w:szCs w:val="28"/>
        </w:rPr>
        <w:t>July 23</w:t>
      </w:r>
      <w:r w:rsidRPr="00811481">
        <w:rPr>
          <w:rFonts w:ascii="Arial" w:hAnsi="Arial" w:cs="Arial"/>
          <w:b/>
          <w:bCs/>
          <w:color w:val="000000"/>
          <w:sz w:val="28"/>
          <w:szCs w:val="28"/>
        </w:rPr>
        <w:t>, 2021</w:t>
      </w:r>
    </w:p>
    <w:p w14:paraId="1BCCBB1A" w14:textId="77777777" w:rsidR="00811481" w:rsidRPr="00811481" w:rsidRDefault="00811481" w:rsidP="00811481">
      <w:pPr>
        <w:spacing w:before="20" w:after="20"/>
        <w:jc w:val="center"/>
        <w:rPr>
          <w:sz w:val="24"/>
          <w:szCs w:val="24"/>
        </w:rPr>
      </w:pPr>
      <w:r w:rsidRPr="00811481">
        <w:rPr>
          <w:rFonts w:ascii="Arial" w:hAnsi="Arial" w:cs="Arial"/>
          <w:b/>
          <w:bCs/>
          <w:color w:val="000000"/>
          <w:sz w:val="28"/>
          <w:szCs w:val="28"/>
        </w:rPr>
        <w:t>Virtual Meeting</w:t>
      </w:r>
    </w:p>
    <w:p w14:paraId="565E1F76" w14:textId="3D8C59E1" w:rsidR="00811481" w:rsidRDefault="00811481" w:rsidP="00811481">
      <w:pPr>
        <w:spacing w:before="20" w:after="20"/>
        <w:jc w:val="center"/>
        <w:rPr>
          <w:rFonts w:ascii="Arial" w:hAnsi="Arial" w:cs="Arial"/>
          <w:b/>
          <w:bCs/>
          <w:color w:val="000000"/>
          <w:sz w:val="28"/>
          <w:szCs w:val="28"/>
        </w:rPr>
      </w:pPr>
      <w:r w:rsidRPr="00811481">
        <w:rPr>
          <w:rFonts w:ascii="Arial" w:hAnsi="Arial" w:cs="Arial"/>
          <w:b/>
          <w:bCs/>
          <w:color w:val="000000"/>
          <w:sz w:val="28"/>
          <w:szCs w:val="28"/>
        </w:rPr>
        <w:t>1</w:t>
      </w:r>
      <w:r w:rsidR="00217FEA">
        <w:rPr>
          <w:rFonts w:ascii="Arial" w:hAnsi="Arial" w:cs="Arial"/>
          <w:b/>
          <w:bCs/>
          <w:color w:val="000000"/>
          <w:sz w:val="28"/>
          <w:szCs w:val="28"/>
        </w:rPr>
        <w:t>1</w:t>
      </w:r>
      <w:r w:rsidRPr="00811481">
        <w:rPr>
          <w:rFonts w:ascii="Arial" w:hAnsi="Arial" w:cs="Arial"/>
          <w:b/>
          <w:bCs/>
          <w:color w:val="000000"/>
          <w:sz w:val="28"/>
          <w:szCs w:val="28"/>
        </w:rPr>
        <w:t>:</w:t>
      </w:r>
      <w:r w:rsidR="00217FEA">
        <w:rPr>
          <w:rFonts w:ascii="Arial" w:hAnsi="Arial" w:cs="Arial"/>
          <w:b/>
          <w:bCs/>
          <w:color w:val="000000"/>
          <w:sz w:val="28"/>
          <w:szCs w:val="28"/>
        </w:rPr>
        <w:t>3</w:t>
      </w:r>
      <w:r w:rsidRPr="00811481">
        <w:rPr>
          <w:rFonts w:ascii="Arial" w:hAnsi="Arial" w:cs="Arial"/>
          <w:b/>
          <w:bCs/>
          <w:color w:val="000000"/>
          <w:sz w:val="28"/>
          <w:szCs w:val="28"/>
        </w:rPr>
        <w:t>0am –1</w:t>
      </w:r>
      <w:r w:rsidR="00217FEA">
        <w:rPr>
          <w:rFonts w:ascii="Arial" w:hAnsi="Arial" w:cs="Arial"/>
          <w:b/>
          <w:bCs/>
          <w:color w:val="000000"/>
          <w:sz w:val="28"/>
          <w:szCs w:val="28"/>
        </w:rPr>
        <w:t>2</w:t>
      </w:r>
      <w:r w:rsidRPr="00811481">
        <w:rPr>
          <w:rFonts w:ascii="Arial" w:hAnsi="Arial" w:cs="Arial"/>
          <w:b/>
          <w:bCs/>
          <w:color w:val="000000"/>
          <w:sz w:val="28"/>
          <w:szCs w:val="28"/>
        </w:rPr>
        <w:t>:</w:t>
      </w:r>
      <w:r w:rsidR="00217FEA">
        <w:rPr>
          <w:rFonts w:ascii="Arial" w:hAnsi="Arial" w:cs="Arial"/>
          <w:b/>
          <w:bCs/>
          <w:color w:val="000000"/>
          <w:sz w:val="28"/>
          <w:szCs w:val="28"/>
        </w:rPr>
        <w:t>3</w:t>
      </w:r>
      <w:r w:rsidRPr="00811481">
        <w:rPr>
          <w:rFonts w:ascii="Arial" w:hAnsi="Arial" w:cs="Arial"/>
          <w:b/>
          <w:bCs/>
          <w:color w:val="000000"/>
          <w:sz w:val="28"/>
          <w:szCs w:val="28"/>
        </w:rPr>
        <w:t>0</w:t>
      </w:r>
      <w:r w:rsidR="00217FEA">
        <w:rPr>
          <w:rFonts w:ascii="Arial" w:hAnsi="Arial" w:cs="Arial"/>
          <w:b/>
          <w:bCs/>
          <w:color w:val="000000"/>
          <w:sz w:val="28"/>
          <w:szCs w:val="28"/>
        </w:rPr>
        <w:t>p</w:t>
      </w:r>
      <w:r w:rsidRPr="00811481">
        <w:rPr>
          <w:rFonts w:ascii="Arial" w:hAnsi="Arial" w:cs="Arial"/>
          <w:b/>
          <w:bCs/>
          <w:color w:val="000000"/>
          <w:sz w:val="28"/>
          <w:szCs w:val="28"/>
        </w:rPr>
        <w:t>m</w:t>
      </w:r>
    </w:p>
    <w:p w14:paraId="4C60D831" w14:textId="77777777" w:rsidR="00EE5A8F" w:rsidRPr="00811481" w:rsidRDefault="00EE5A8F" w:rsidP="00811481">
      <w:pPr>
        <w:spacing w:before="20" w:after="20"/>
        <w:jc w:val="center"/>
        <w:rPr>
          <w:sz w:val="24"/>
          <w:szCs w:val="24"/>
        </w:rPr>
      </w:pPr>
    </w:p>
    <w:p w14:paraId="6FA8EA63" w14:textId="2711ED50" w:rsidR="00EE5A8F" w:rsidRPr="00EE5A8F" w:rsidRDefault="00A92A2B" w:rsidP="00EE5A8F">
      <w:pPr>
        <w:rPr>
          <w:sz w:val="28"/>
        </w:rPr>
      </w:pPr>
      <w:r>
        <w:rPr>
          <w:sz w:val="28"/>
        </w:rPr>
        <w:t xml:space="preserve">Q. </w:t>
      </w:r>
      <w:r w:rsidR="00EE5A8F" w:rsidRPr="00EE5A8F">
        <w:rPr>
          <w:sz w:val="28"/>
        </w:rPr>
        <w:t>Ms. Hirsch, could you please repeat what you said about the Homes that are consumers payee and ID.</w:t>
      </w:r>
    </w:p>
    <w:p w14:paraId="0CEB34A5" w14:textId="72CCC09F" w:rsidR="00EE5A8F" w:rsidRDefault="00EE5A8F" w:rsidP="00A92A2B">
      <w:pPr>
        <w:pStyle w:val="ListParagraph"/>
        <w:numPr>
          <w:ilvl w:val="0"/>
          <w:numId w:val="18"/>
        </w:numPr>
        <w:rPr>
          <w:sz w:val="28"/>
        </w:rPr>
      </w:pPr>
      <w:r w:rsidRPr="00A92A2B">
        <w:rPr>
          <w:sz w:val="28"/>
        </w:rPr>
        <w:t>Consumers residing in licensed AFC facilities where the provider is the payee the provider must indicate receipt of funds on the monthly Personal Funds and Valuable sheet and disbursement of same.</w:t>
      </w:r>
    </w:p>
    <w:p w14:paraId="34067C36" w14:textId="77777777" w:rsidR="00AD148A" w:rsidRPr="00A92A2B" w:rsidRDefault="00AD148A" w:rsidP="00AD148A">
      <w:pPr>
        <w:pStyle w:val="ListParagraph"/>
        <w:rPr>
          <w:sz w:val="28"/>
        </w:rPr>
      </w:pPr>
    </w:p>
    <w:p w14:paraId="1F4EC0E0" w14:textId="426C16EB" w:rsidR="00EE5A8F" w:rsidRPr="00EE5A8F" w:rsidRDefault="00A92A2B" w:rsidP="00EE5A8F">
      <w:pPr>
        <w:rPr>
          <w:sz w:val="28"/>
        </w:rPr>
      </w:pPr>
      <w:r>
        <w:rPr>
          <w:sz w:val="28"/>
        </w:rPr>
        <w:t xml:space="preserve">Q. </w:t>
      </w:r>
      <w:r w:rsidR="00EE5A8F" w:rsidRPr="00EE5A8F">
        <w:rPr>
          <w:sz w:val="28"/>
        </w:rPr>
        <w:t>Hi, I have the incorrect company name on my account and have not been able to resolve this.  I have reached out to residential referrals as well as my contract manager.  However, this issue has not been resolved.  Can you give the name or email of someone who can assist?  Thank you,</w:t>
      </w:r>
    </w:p>
    <w:p w14:paraId="56A81751" w14:textId="4F19F3A3" w:rsidR="00EE5A8F" w:rsidRPr="00A92A2B" w:rsidRDefault="00EE5A8F" w:rsidP="00A92A2B">
      <w:pPr>
        <w:pStyle w:val="ListParagraph"/>
        <w:numPr>
          <w:ilvl w:val="0"/>
          <w:numId w:val="19"/>
        </w:numPr>
        <w:rPr>
          <w:sz w:val="28"/>
        </w:rPr>
      </w:pPr>
      <w:r w:rsidRPr="00A92A2B">
        <w:rPr>
          <w:sz w:val="28"/>
        </w:rPr>
        <w:t>Please contact me at Jwhite1@dwihn.org ( June White- I am the director of contract management.</w:t>
      </w:r>
    </w:p>
    <w:p w14:paraId="36353383" w14:textId="7918B595" w:rsidR="00EE5A8F" w:rsidRPr="00EE5A8F" w:rsidRDefault="00EE5A8F" w:rsidP="00EE5A8F">
      <w:pPr>
        <w:rPr>
          <w:sz w:val="28"/>
        </w:rPr>
      </w:pPr>
      <w:r w:rsidRPr="00EE5A8F">
        <w:rPr>
          <w:sz w:val="28"/>
        </w:rPr>
        <w:cr/>
      </w:r>
      <w:r w:rsidR="00A92A2B">
        <w:rPr>
          <w:sz w:val="28"/>
        </w:rPr>
        <w:t xml:space="preserve">Q. </w:t>
      </w:r>
      <w:r w:rsidRPr="00EE5A8F">
        <w:rPr>
          <w:sz w:val="28"/>
        </w:rPr>
        <w:t>Where do we get the spreadsheet to fill out?</w:t>
      </w:r>
    </w:p>
    <w:p w14:paraId="33D20384" w14:textId="1E8DAF5D" w:rsidR="001767A1" w:rsidRPr="00A92A2B" w:rsidRDefault="00EE5A8F" w:rsidP="00A92A2B">
      <w:pPr>
        <w:pStyle w:val="ListParagraph"/>
        <w:numPr>
          <w:ilvl w:val="0"/>
          <w:numId w:val="20"/>
        </w:numPr>
        <w:rPr>
          <w:sz w:val="28"/>
        </w:rPr>
      </w:pPr>
      <w:r w:rsidRPr="00A92A2B">
        <w:rPr>
          <w:sz w:val="28"/>
        </w:rPr>
        <w:t xml:space="preserve">Please email </w:t>
      </w:r>
      <w:bookmarkStart w:id="0" w:name="_Hlk78183155"/>
      <w:r w:rsidRPr="00A92A2B">
        <w:rPr>
          <w:sz w:val="28"/>
        </w:rPr>
        <w:t xml:space="preserve">residentialauthorizations@dwihn.org </w:t>
      </w:r>
      <w:bookmarkEnd w:id="0"/>
      <w:r w:rsidRPr="00A92A2B">
        <w:rPr>
          <w:sz w:val="28"/>
        </w:rPr>
        <w:t>and we can send you the spreadsheet.</w:t>
      </w:r>
    </w:p>
    <w:p w14:paraId="7B2B0529" w14:textId="3C71E098" w:rsidR="00EE5A8F" w:rsidRDefault="00EE5A8F" w:rsidP="00EE5A8F">
      <w:pPr>
        <w:rPr>
          <w:sz w:val="28"/>
        </w:rPr>
      </w:pPr>
    </w:p>
    <w:p w14:paraId="4143B6DF" w14:textId="13ECB323" w:rsidR="00EE5A8F" w:rsidRPr="00EE5A8F" w:rsidRDefault="00EE5A8F" w:rsidP="00EE5A8F">
      <w:pPr>
        <w:rPr>
          <w:sz w:val="28"/>
        </w:rPr>
      </w:pPr>
      <w:r>
        <w:rPr>
          <w:sz w:val="28"/>
        </w:rPr>
        <w:t xml:space="preserve">Q. </w:t>
      </w:r>
      <w:r w:rsidRPr="00EE5A8F">
        <w:rPr>
          <w:sz w:val="28"/>
        </w:rPr>
        <w:t>Can you address the issue of authorizations that were put in the system beginning 6-1-2021 that are only authorized through 11-1-2021 when the plan doesn't expire until Next year 2022.</w:t>
      </w:r>
    </w:p>
    <w:p w14:paraId="4869DE80" w14:textId="77777777" w:rsidR="00AD148A" w:rsidRDefault="00EE5A8F" w:rsidP="00A92A2B">
      <w:pPr>
        <w:pStyle w:val="ListParagraph"/>
        <w:numPr>
          <w:ilvl w:val="0"/>
          <w:numId w:val="21"/>
        </w:numPr>
        <w:rPr>
          <w:sz w:val="28"/>
        </w:rPr>
      </w:pPr>
      <w:r w:rsidRPr="00A92A2B">
        <w:rPr>
          <w:sz w:val="28"/>
        </w:rPr>
        <w:t xml:space="preserve">There </w:t>
      </w:r>
      <w:proofErr w:type="gramStart"/>
      <w:r w:rsidRPr="00A92A2B">
        <w:rPr>
          <w:sz w:val="28"/>
        </w:rPr>
        <w:t>are</w:t>
      </w:r>
      <w:proofErr w:type="gramEnd"/>
      <w:r w:rsidRPr="00A92A2B">
        <w:rPr>
          <w:sz w:val="28"/>
        </w:rPr>
        <w:t xml:space="preserve"> authorization that were submitted to cover extra day time monitoring hours for members that were not attending day program during the pandemic; as members return to day programs those authorizations will need to be reviewed.</w:t>
      </w:r>
      <w:r w:rsidR="00AD148A">
        <w:rPr>
          <w:sz w:val="28"/>
        </w:rPr>
        <w:t xml:space="preserve"> </w:t>
      </w:r>
    </w:p>
    <w:p w14:paraId="77C1F3DE" w14:textId="09ACE214" w:rsidR="00EE5A8F" w:rsidRPr="00A92A2B" w:rsidRDefault="00AD148A" w:rsidP="00AD148A">
      <w:pPr>
        <w:pStyle w:val="ListParagraph"/>
        <w:rPr>
          <w:sz w:val="28"/>
        </w:rPr>
      </w:pPr>
      <w:r>
        <w:rPr>
          <w:sz w:val="28"/>
        </w:rPr>
        <w:t xml:space="preserve">Please send an email to </w:t>
      </w:r>
      <w:hyperlink r:id="rId10" w:history="1">
        <w:r w:rsidRPr="00DE43A0">
          <w:rPr>
            <w:rStyle w:val="Hyperlink"/>
            <w:sz w:val="28"/>
          </w:rPr>
          <w:t>residentialauthorizations@dwihn.org</w:t>
        </w:r>
      </w:hyperlink>
      <w:r>
        <w:rPr>
          <w:sz w:val="28"/>
        </w:rPr>
        <w:t xml:space="preserve"> </w:t>
      </w:r>
    </w:p>
    <w:p w14:paraId="36F73B89" w14:textId="45B3B63C" w:rsidR="00EE5A8F" w:rsidRDefault="00EE5A8F" w:rsidP="00EE5A8F">
      <w:pPr>
        <w:rPr>
          <w:sz w:val="28"/>
        </w:rPr>
      </w:pPr>
    </w:p>
    <w:p w14:paraId="32763BB6" w14:textId="77777777" w:rsidR="00A92A2B" w:rsidRDefault="00A92A2B" w:rsidP="00EE5A8F">
      <w:pPr>
        <w:rPr>
          <w:sz w:val="28"/>
        </w:rPr>
      </w:pPr>
    </w:p>
    <w:p w14:paraId="2382A946" w14:textId="3B4FB1C5" w:rsidR="00EE5A8F" w:rsidRPr="00EE5A8F" w:rsidRDefault="00A92A2B" w:rsidP="00EE5A8F">
      <w:pPr>
        <w:rPr>
          <w:sz w:val="28"/>
        </w:rPr>
      </w:pPr>
      <w:r>
        <w:rPr>
          <w:sz w:val="28"/>
        </w:rPr>
        <w:lastRenderedPageBreak/>
        <w:t xml:space="preserve">Q. </w:t>
      </w:r>
      <w:r w:rsidR="00EE5A8F" w:rsidRPr="00EE5A8F">
        <w:rPr>
          <w:sz w:val="28"/>
        </w:rPr>
        <w:t xml:space="preserve">Thank you Eric.  You are correct that not always is there a </w:t>
      </w:r>
      <w:r w:rsidR="00AD148A" w:rsidRPr="00EE5A8F">
        <w:rPr>
          <w:sz w:val="28"/>
        </w:rPr>
        <w:t>response</w:t>
      </w:r>
      <w:r w:rsidR="00EE5A8F" w:rsidRPr="00EE5A8F">
        <w:rPr>
          <w:sz w:val="28"/>
        </w:rPr>
        <w:t xml:space="preserve"> to the authorization issues via </w:t>
      </w:r>
      <w:r w:rsidR="00AD148A" w:rsidRPr="00EE5A8F">
        <w:rPr>
          <w:sz w:val="28"/>
        </w:rPr>
        <w:t>email</w:t>
      </w:r>
      <w:r w:rsidR="00EE5A8F" w:rsidRPr="00EE5A8F">
        <w:rPr>
          <w:sz w:val="28"/>
        </w:rPr>
        <w:t xml:space="preserve">.  Some SC agencies have been non-responsive to our </w:t>
      </w:r>
      <w:r w:rsidR="00AD148A" w:rsidRPr="00EE5A8F">
        <w:rPr>
          <w:sz w:val="28"/>
        </w:rPr>
        <w:t>numerous</w:t>
      </w:r>
      <w:r w:rsidR="00EE5A8F" w:rsidRPr="00EE5A8F">
        <w:rPr>
          <w:sz w:val="28"/>
        </w:rPr>
        <w:t xml:space="preserve"> calls and emails.</w:t>
      </w:r>
    </w:p>
    <w:p w14:paraId="1A62EFDE" w14:textId="71914443" w:rsidR="00EE5A8F" w:rsidRPr="00A92A2B" w:rsidRDefault="00EE5A8F" w:rsidP="00A92A2B">
      <w:pPr>
        <w:pStyle w:val="ListParagraph"/>
        <w:numPr>
          <w:ilvl w:val="0"/>
          <w:numId w:val="22"/>
        </w:numPr>
        <w:rPr>
          <w:sz w:val="28"/>
        </w:rPr>
      </w:pPr>
      <w:r w:rsidRPr="00A92A2B">
        <w:rPr>
          <w:sz w:val="28"/>
        </w:rPr>
        <w:t>All residential authorization issues should be emailed to</w:t>
      </w:r>
      <w:r w:rsidR="00A92A2B">
        <w:rPr>
          <w:sz w:val="28"/>
        </w:rPr>
        <w:t xml:space="preserve"> </w:t>
      </w:r>
      <w:hyperlink r:id="rId11" w:history="1">
        <w:r w:rsidR="00A92A2B" w:rsidRPr="00443F92">
          <w:rPr>
            <w:rStyle w:val="Hyperlink"/>
            <w:sz w:val="28"/>
          </w:rPr>
          <w:t>residentialauthorizations@dwihn.org</w:t>
        </w:r>
      </w:hyperlink>
      <w:r w:rsidR="00A92A2B">
        <w:rPr>
          <w:sz w:val="28"/>
        </w:rPr>
        <w:t xml:space="preserve"> </w:t>
      </w:r>
    </w:p>
    <w:p w14:paraId="31B9FE38" w14:textId="475A877B" w:rsidR="00EE5A8F" w:rsidRDefault="00EE5A8F" w:rsidP="00EE5A8F">
      <w:pPr>
        <w:rPr>
          <w:sz w:val="28"/>
        </w:rPr>
      </w:pPr>
    </w:p>
    <w:p w14:paraId="2359632F" w14:textId="609FF64E" w:rsidR="00EE5A8F" w:rsidRPr="00EE5A8F" w:rsidRDefault="00A92A2B" w:rsidP="00EE5A8F">
      <w:pPr>
        <w:rPr>
          <w:sz w:val="28"/>
        </w:rPr>
      </w:pPr>
      <w:r>
        <w:rPr>
          <w:sz w:val="28"/>
        </w:rPr>
        <w:t xml:space="preserve">Q. </w:t>
      </w:r>
      <w:r w:rsidR="00EE5A8F" w:rsidRPr="00EE5A8F">
        <w:rPr>
          <w:sz w:val="28"/>
        </w:rPr>
        <w:t>Where do I go for the Specialized Vacancy Reports process and fillable forms ?</w:t>
      </w:r>
    </w:p>
    <w:p w14:paraId="770C4B0D" w14:textId="1CB790FD" w:rsidR="00EE5A8F" w:rsidRPr="00A92A2B" w:rsidRDefault="00EE5A8F" w:rsidP="00A92A2B">
      <w:pPr>
        <w:pStyle w:val="ListParagraph"/>
        <w:numPr>
          <w:ilvl w:val="0"/>
          <w:numId w:val="23"/>
        </w:numPr>
        <w:rPr>
          <w:sz w:val="28"/>
        </w:rPr>
      </w:pPr>
      <w:r w:rsidRPr="00A92A2B">
        <w:rPr>
          <w:sz w:val="28"/>
        </w:rPr>
        <w:t>The Specialized Vacancy Report and process is currently on the DWIHN website</w:t>
      </w:r>
      <w:r w:rsidR="00AD148A">
        <w:rPr>
          <w:sz w:val="28"/>
        </w:rPr>
        <w:t xml:space="preserve"> </w:t>
      </w:r>
      <w:r w:rsidRPr="00A92A2B">
        <w:rPr>
          <w:sz w:val="28"/>
        </w:rPr>
        <w:t xml:space="preserve"> </w:t>
      </w:r>
      <w:proofErr w:type="gramStart"/>
      <w:r w:rsidRPr="00A92A2B">
        <w:rPr>
          <w:sz w:val="28"/>
        </w:rPr>
        <w:t>The</w:t>
      </w:r>
      <w:proofErr w:type="gramEnd"/>
      <w:r w:rsidRPr="00A92A2B">
        <w:rPr>
          <w:sz w:val="28"/>
        </w:rPr>
        <w:t xml:space="preserve"> fillable form will be uploaded soon.</w:t>
      </w:r>
      <w:r w:rsidR="00AD148A">
        <w:rPr>
          <w:sz w:val="28"/>
        </w:rPr>
        <w:t xml:space="preserve"> </w:t>
      </w:r>
      <w:hyperlink r:id="rId12" w:history="1">
        <w:r w:rsidR="00AD148A" w:rsidRPr="00353CC2">
          <w:rPr>
            <w:rStyle w:val="Hyperlink"/>
            <w:sz w:val="28"/>
          </w:rPr>
          <w:t>https://www.dwihn.org/resources/upload/3451/DWIHN%20Spec%20Res%20Vacancy%20Instructions%20&amp;%20Report%20(12022020).pdf</w:t>
        </w:r>
      </w:hyperlink>
      <w:r w:rsidR="00AD148A">
        <w:rPr>
          <w:sz w:val="28"/>
        </w:rPr>
        <w:t xml:space="preserve"> </w:t>
      </w:r>
    </w:p>
    <w:p w14:paraId="4AEDABC1" w14:textId="1AE2E674" w:rsidR="00EE5A8F" w:rsidRDefault="00EE5A8F" w:rsidP="00EE5A8F">
      <w:pPr>
        <w:rPr>
          <w:sz w:val="28"/>
        </w:rPr>
      </w:pPr>
    </w:p>
    <w:p w14:paraId="4205AE9A" w14:textId="245F4FB4" w:rsidR="00EE5A8F" w:rsidRPr="00EE5A8F" w:rsidRDefault="00A92A2B" w:rsidP="00EE5A8F">
      <w:pPr>
        <w:rPr>
          <w:sz w:val="28"/>
        </w:rPr>
      </w:pPr>
      <w:r>
        <w:rPr>
          <w:sz w:val="28"/>
        </w:rPr>
        <w:t xml:space="preserve">Q. </w:t>
      </w:r>
      <w:r w:rsidR="00EE5A8F" w:rsidRPr="00EE5A8F">
        <w:rPr>
          <w:sz w:val="28"/>
        </w:rPr>
        <w:t>HOW/WHO DO I CONTACT REGARDING WRONG AMOUNTS AUTHORIZED FOR UPDATED CODES WHERE NO CHANGES WERE MADE FROM THE CASE MANAGERS?  THANKS</w:t>
      </w:r>
    </w:p>
    <w:p w14:paraId="0DAFB3BB" w14:textId="6CD67571" w:rsidR="00EE5A8F" w:rsidRPr="00A92A2B" w:rsidRDefault="00EE5A8F" w:rsidP="00A92A2B">
      <w:pPr>
        <w:pStyle w:val="ListParagraph"/>
        <w:numPr>
          <w:ilvl w:val="0"/>
          <w:numId w:val="24"/>
        </w:numPr>
        <w:rPr>
          <w:sz w:val="28"/>
        </w:rPr>
      </w:pPr>
      <w:r w:rsidRPr="00A92A2B">
        <w:rPr>
          <w:sz w:val="28"/>
        </w:rPr>
        <w:t xml:space="preserve">please send emails to </w:t>
      </w:r>
      <w:hyperlink r:id="rId13" w:history="1">
        <w:r w:rsidRPr="00A92A2B">
          <w:rPr>
            <w:rStyle w:val="Hyperlink"/>
            <w:sz w:val="28"/>
          </w:rPr>
          <w:t>residentialauthorizations@dwihn.org</w:t>
        </w:r>
      </w:hyperlink>
    </w:p>
    <w:p w14:paraId="2841040F" w14:textId="6A7972A3" w:rsidR="00EE5A8F" w:rsidRDefault="00EE5A8F" w:rsidP="00EE5A8F">
      <w:pPr>
        <w:rPr>
          <w:sz w:val="28"/>
        </w:rPr>
      </w:pPr>
    </w:p>
    <w:p w14:paraId="0BE74613" w14:textId="1992F156" w:rsidR="00EE5A8F" w:rsidRDefault="00EE5A8F" w:rsidP="00EE5A8F">
      <w:pPr>
        <w:rPr>
          <w:sz w:val="28"/>
        </w:rPr>
      </w:pPr>
      <w:r>
        <w:rPr>
          <w:sz w:val="28"/>
        </w:rPr>
        <w:t xml:space="preserve">Q. </w:t>
      </w:r>
      <w:r w:rsidRPr="00EE5A8F">
        <w:rPr>
          <w:sz w:val="28"/>
        </w:rPr>
        <w:t xml:space="preserve">We have submitted insurance certificates for the current fiscal year - 20/21. </w:t>
      </w:r>
      <w:r w:rsidRPr="00EE5A8F">
        <w:rPr>
          <w:sz w:val="28"/>
        </w:rPr>
        <w:cr/>
        <w:t xml:space="preserve">Our contract manager is requesting insurance certificates that begin October 1, 2021. </w:t>
      </w:r>
      <w:r w:rsidRPr="00EE5A8F">
        <w:rPr>
          <w:sz w:val="28"/>
        </w:rPr>
        <w:cr/>
        <w:t xml:space="preserve">Further, the contract manager is stating our contracts starting 10/01/2021 will not be processed without the insurance certificates that begin at a future date. </w:t>
      </w:r>
      <w:r w:rsidRPr="00EE5A8F">
        <w:rPr>
          <w:sz w:val="28"/>
        </w:rPr>
        <w:cr/>
        <w:t xml:space="preserve">Insurance certificates for future periods are not produced by insurance brokers. </w:t>
      </w:r>
      <w:r w:rsidRPr="00EE5A8F">
        <w:rPr>
          <w:sz w:val="28"/>
        </w:rPr>
        <w:cr/>
      </w:r>
      <w:proofErr w:type="gramStart"/>
      <w:r w:rsidRPr="00EE5A8F">
        <w:rPr>
          <w:sz w:val="28"/>
        </w:rPr>
        <w:t>Again</w:t>
      </w:r>
      <w:proofErr w:type="gramEnd"/>
      <w:r w:rsidRPr="00EE5A8F">
        <w:rPr>
          <w:sz w:val="28"/>
        </w:rPr>
        <w:t xml:space="preserve"> we have submitted insurance certificates for the current fiscal year - 20/21, and DWIHN has acknowledged this. </w:t>
      </w:r>
    </w:p>
    <w:p w14:paraId="27D09DFE" w14:textId="77777777" w:rsidR="00EE5A8F" w:rsidRDefault="00EE5A8F" w:rsidP="00EE5A8F">
      <w:pPr>
        <w:rPr>
          <w:sz w:val="28"/>
        </w:rPr>
      </w:pPr>
    </w:p>
    <w:p w14:paraId="502FD5EB" w14:textId="01BF7999" w:rsidR="00EE5A8F" w:rsidRDefault="00EE5A8F" w:rsidP="00EE5A8F">
      <w:pPr>
        <w:pStyle w:val="ListParagraph"/>
        <w:numPr>
          <w:ilvl w:val="0"/>
          <w:numId w:val="15"/>
        </w:numPr>
        <w:rPr>
          <w:sz w:val="28"/>
        </w:rPr>
      </w:pPr>
      <w:r w:rsidRPr="00EE5A8F">
        <w:rPr>
          <w:sz w:val="28"/>
        </w:rPr>
        <w:t xml:space="preserve">If your insurance expires prior to the next fiscal </w:t>
      </w:r>
      <w:r w:rsidR="002450B1" w:rsidRPr="00EE5A8F">
        <w:rPr>
          <w:sz w:val="28"/>
        </w:rPr>
        <w:t>year, or</w:t>
      </w:r>
      <w:r w:rsidRPr="00EE5A8F">
        <w:rPr>
          <w:sz w:val="28"/>
        </w:rPr>
        <w:t xml:space="preserve"> ends before 10/1/21 we will need a new insurance certificate.  You may need to reach out to your insurance provider, as most will send out notices or new insurance prior to your expiration date.  If you have questions please reach out to Provider Network Manager or me at </w:t>
      </w:r>
      <w:hyperlink r:id="rId14" w:history="1">
        <w:r w:rsidR="002450B1" w:rsidRPr="00353CC2">
          <w:rPr>
            <w:rStyle w:val="Hyperlink"/>
            <w:sz w:val="28"/>
          </w:rPr>
          <w:t>jwhite1@dwihn.org</w:t>
        </w:r>
      </w:hyperlink>
      <w:r w:rsidR="002450B1">
        <w:rPr>
          <w:sz w:val="28"/>
        </w:rPr>
        <w:t xml:space="preserve"> </w:t>
      </w:r>
      <w:r w:rsidRPr="00EE5A8F">
        <w:rPr>
          <w:sz w:val="28"/>
        </w:rPr>
        <w:t xml:space="preserve"> or Sharon Matthews at </w:t>
      </w:r>
      <w:hyperlink r:id="rId15" w:history="1">
        <w:r w:rsidRPr="00443F92">
          <w:rPr>
            <w:rStyle w:val="Hyperlink"/>
            <w:sz w:val="28"/>
          </w:rPr>
          <w:t>smatthews@dwihn.org</w:t>
        </w:r>
      </w:hyperlink>
      <w:r w:rsidRPr="00EE5A8F">
        <w:rPr>
          <w:sz w:val="28"/>
        </w:rPr>
        <w:t>.</w:t>
      </w:r>
    </w:p>
    <w:p w14:paraId="64D29879" w14:textId="27638E6C" w:rsidR="00EE5A8F" w:rsidRDefault="00EE5A8F" w:rsidP="00EE5A8F">
      <w:pPr>
        <w:pStyle w:val="ListParagraph"/>
        <w:ind w:left="770"/>
        <w:rPr>
          <w:sz w:val="28"/>
        </w:rPr>
      </w:pPr>
    </w:p>
    <w:p w14:paraId="5C96D918" w14:textId="3E621B72" w:rsidR="00EE5A8F" w:rsidRPr="00A92A2B" w:rsidRDefault="00EE5A8F" w:rsidP="00A92A2B">
      <w:pPr>
        <w:rPr>
          <w:sz w:val="28"/>
        </w:rPr>
      </w:pPr>
      <w:r w:rsidRPr="00A92A2B">
        <w:rPr>
          <w:sz w:val="28"/>
        </w:rPr>
        <w:t>Q. what is chances of accepting new Providers</w:t>
      </w:r>
    </w:p>
    <w:p w14:paraId="315B8C58" w14:textId="307C7C5A" w:rsidR="00EE5A8F" w:rsidRPr="00A92A2B" w:rsidRDefault="002450B1" w:rsidP="00A92A2B">
      <w:pPr>
        <w:pStyle w:val="ListParagraph"/>
        <w:numPr>
          <w:ilvl w:val="0"/>
          <w:numId w:val="25"/>
        </w:numPr>
        <w:rPr>
          <w:sz w:val="28"/>
        </w:rPr>
      </w:pPr>
      <w:r>
        <w:rPr>
          <w:sz w:val="28"/>
        </w:rPr>
        <w:t xml:space="preserve">Please review our website for options on becoming a new provider. </w:t>
      </w:r>
      <w:hyperlink r:id="rId16" w:history="1">
        <w:r w:rsidRPr="00353CC2">
          <w:rPr>
            <w:rStyle w:val="Hyperlink"/>
            <w:sz w:val="28"/>
          </w:rPr>
          <w:t>https://www.dwihn.org/for-providers</w:t>
        </w:r>
      </w:hyperlink>
      <w:r>
        <w:rPr>
          <w:sz w:val="28"/>
        </w:rPr>
        <w:t xml:space="preserve"> </w:t>
      </w:r>
    </w:p>
    <w:p w14:paraId="3DBC41EB" w14:textId="77777777" w:rsidR="00A92A2B" w:rsidRDefault="00A92A2B" w:rsidP="00A92A2B">
      <w:pPr>
        <w:rPr>
          <w:sz w:val="28"/>
        </w:rPr>
      </w:pPr>
    </w:p>
    <w:p w14:paraId="6D786A5C" w14:textId="2A9F563E" w:rsidR="005E0B42" w:rsidRPr="00A92A2B" w:rsidRDefault="005E0B42" w:rsidP="00A92A2B">
      <w:pPr>
        <w:rPr>
          <w:sz w:val="28"/>
        </w:rPr>
      </w:pPr>
      <w:r w:rsidRPr="00A92A2B">
        <w:rPr>
          <w:sz w:val="28"/>
        </w:rPr>
        <w:t>Q. What is the complex case management email?</w:t>
      </w:r>
    </w:p>
    <w:p w14:paraId="1A6E6DB0" w14:textId="0BFE5D75" w:rsidR="005E0B42" w:rsidRPr="00A92A2B" w:rsidRDefault="005E0B42" w:rsidP="00A92A2B">
      <w:pPr>
        <w:pStyle w:val="ListParagraph"/>
        <w:numPr>
          <w:ilvl w:val="0"/>
          <w:numId w:val="26"/>
        </w:numPr>
        <w:rPr>
          <w:sz w:val="28"/>
        </w:rPr>
      </w:pPr>
      <w:r w:rsidRPr="00A92A2B">
        <w:rPr>
          <w:sz w:val="28"/>
        </w:rPr>
        <w:t>Hello</w:t>
      </w:r>
      <w:r w:rsidR="002450B1">
        <w:rPr>
          <w:sz w:val="28"/>
        </w:rPr>
        <w:t xml:space="preserve"> my name is Ashley Bond and</w:t>
      </w:r>
      <w:r w:rsidRPr="00A92A2B">
        <w:rPr>
          <w:sz w:val="28"/>
        </w:rPr>
        <w:t xml:space="preserve"> my email is </w:t>
      </w:r>
      <w:hyperlink r:id="rId17" w:history="1">
        <w:r w:rsidR="002450B1" w:rsidRPr="00353CC2">
          <w:rPr>
            <w:rStyle w:val="Hyperlink"/>
            <w:sz w:val="28"/>
          </w:rPr>
          <w:t>abond1@dwihn.org</w:t>
        </w:r>
      </w:hyperlink>
      <w:r w:rsidR="002450B1">
        <w:rPr>
          <w:sz w:val="28"/>
        </w:rPr>
        <w:t xml:space="preserve"> </w:t>
      </w:r>
      <w:r w:rsidRPr="00A92A2B">
        <w:rPr>
          <w:sz w:val="28"/>
        </w:rPr>
        <w:t xml:space="preserve">, and the email inbox is </w:t>
      </w:r>
      <w:hyperlink r:id="rId18" w:history="1">
        <w:r w:rsidRPr="00A92A2B">
          <w:rPr>
            <w:rStyle w:val="Hyperlink"/>
            <w:sz w:val="28"/>
          </w:rPr>
          <w:t>pihpccm@dwihn.org</w:t>
        </w:r>
      </w:hyperlink>
    </w:p>
    <w:p w14:paraId="43CE3419" w14:textId="1483D015" w:rsidR="005E0B42" w:rsidRDefault="005E0B42" w:rsidP="005E0B42">
      <w:pPr>
        <w:pStyle w:val="ListParagraph"/>
        <w:ind w:left="770"/>
        <w:rPr>
          <w:sz w:val="28"/>
        </w:rPr>
      </w:pPr>
    </w:p>
    <w:p w14:paraId="56C44293" w14:textId="77777777" w:rsidR="00A92A2B" w:rsidRDefault="00A92A2B" w:rsidP="00A92A2B">
      <w:pPr>
        <w:rPr>
          <w:sz w:val="28"/>
        </w:rPr>
      </w:pPr>
    </w:p>
    <w:p w14:paraId="53C12D25" w14:textId="5F6F956C" w:rsidR="005E0B42" w:rsidRPr="00A92A2B" w:rsidRDefault="005E0B42" w:rsidP="00A92A2B">
      <w:pPr>
        <w:rPr>
          <w:sz w:val="28"/>
        </w:rPr>
      </w:pPr>
      <w:r w:rsidRPr="00A92A2B">
        <w:rPr>
          <w:sz w:val="28"/>
        </w:rPr>
        <w:t>Q. Will the recording of this be available for review?</w:t>
      </w:r>
    </w:p>
    <w:p w14:paraId="1FD263A3" w14:textId="6869C34B" w:rsidR="005E0B42" w:rsidRDefault="005E0B42" w:rsidP="005E0B42">
      <w:pPr>
        <w:pStyle w:val="ListParagraph"/>
        <w:numPr>
          <w:ilvl w:val="0"/>
          <w:numId w:val="16"/>
        </w:numPr>
        <w:rPr>
          <w:sz w:val="28"/>
        </w:rPr>
      </w:pPr>
      <w:r w:rsidRPr="005E0B42">
        <w:rPr>
          <w:sz w:val="28"/>
        </w:rPr>
        <w:t>Absolutely, it will be made available</w:t>
      </w:r>
    </w:p>
    <w:p w14:paraId="3C75FA26" w14:textId="799E052A" w:rsidR="005E0B42" w:rsidRDefault="005E0B42" w:rsidP="005E0B42">
      <w:pPr>
        <w:rPr>
          <w:sz w:val="28"/>
        </w:rPr>
      </w:pPr>
    </w:p>
    <w:p w14:paraId="3E392766" w14:textId="17632C79" w:rsidR="005E0B42" w:rsidRDefault="005E0B42" w:rsidP="005E0B42">
      <w:pPr>
        <w:rPr>
          <w:sz w:val="28"/>
        </w:rPr>
      </w:pPr>
      <w:r>
        <w:rPr>
          <w:sz w:val="28"/>
        </w:rPr>
        <w:t xml:space="preserve">Q. </w:t>
      </w:r>
      <w:r w:rsidRPr="005E0B42">
        <w:rPr>
          <w:sz w:val="28"/>
        </w:rPr>
        <w:t>Are you guys still working virtually?</w:t>
      </w:r>
    </w:p>
    <w:p w14:paraId="721648F7" w14:textId="11045847" w:rsidR="005E0B42" w:rsidRPr="00A92A2B" w:rsidRDefault="005E0B42" w:rsidP="00A92A2B">
      <w:pPr>
        <w:pStyle w:val="ListParagraph"/>
        <w:numPr>
          <w:ilvl w:val="0"/>
          <w:numId w:val="27"/>
        </w:numPr>
        <w:rPr>
          <w:sz w:val="28"/>
        </w:rPr>
      </w:pPr>
      <w:r w:rsidRPr="00A92A2B">
        <w:rPr>
          <w:sz w:val="28"/>
        </w:rPr>
        <w:t xml:space="preserve">If the question is addressed to residential unit, then </w:t>
      </w:r>
      <w:proofErr w:type="gramStart"/>
      <w:r w:rsidRPr="00A92A2B">
        <w:rPr>
          <w:sz w:val="28"/>
        </w:rPr>
        <w:t>yes</w:t>
      </w:r>
      <w:proofErr w:type="gramEnd"/>
      <w:r w:rsidRPr="00A92A2B">
        <w:rPr>
          <w:sz w:val="28"/>
        </w:rPr>
        <w:t xml:space="preserve"> we remain virtual.</w:t>
      </w:r>
    </w:p>
    <w:p w14:paraId="0C25B2D7" w14:textId="1D4AA28C" w:rsidR="005E0B42" w:rsidRDefault="005E0B42" w:rsidP="005E0B42">
      <w:pPr>
        <w:rPr>
          <w:sz w:val="28"/>
        </w:rPr>
      </w:pPr>
    </w:p>
    <w:p w14:paraId="534A906D" w14:textId="24A40FFD" w:rsidR="005E0B42" w:rsidRPr="00D74140" w:rsidRDefault="00A92A2B" w:rsidP="005E0B42">
      <w:pPr>
        <w:rPr>
          <w:sz w:val="28"/>
        </w:rPr>
      </w:pPr>
      <w:r w:rsidRPr="00D74140">
        <w:rPr>
          <w:sz w:val="28"/>
        </w:rPr>
        <w:t xml:space="preserve">Q. </w:t>
      </w:r>
      <w:r w:rsidR="005E0B42" w:rsidRPr="00D74140">
        <w:rPr>
          <w:sz w:val="28"/>
        </w:rPr>
        <w:t>When will we get the next part of the retro money so I can notify my staff as they have been asking me weekly? Also, we are barely making enough for payroll, will we be getting a raise?</w:t>
      </w:r>
    </w:p>
    <w:p w14:paraId="1CA1B4E9" w14:textId="77777777" w:rsidR="00D74140" w:rsidRPr="00D74140" w:rsidRDefault="00D74140" w:rsidP="00D74140">
      <w:pPr>
        <w:rPr>
          <w:sz w:val="28"/>
        </w:rPr>
      </w:pPr>
      <w:r>
        <w:rPr>
          <w:sz w:val="28"/>
        </w:rPr>
        <w:t xml:space="preserve">       A. </w:t>
      </w:r>
      <w:r w:rsidRPr="00D74140">
        <w:rPr>
          <w:sz w:val="28"/>
        </w:rPr>
        <w:t xml:space="preserve">The DCW wage increase will be paid on Monday, July 26, 2021 through the period ending June 30, 2021.  Payments should be given to employees by Friday, August 6, 2021.  </w:t>
      </w:r>
    </w:p>
    <w:p w14:paraId="746B606F" w14:textId="0958FBD4" w:rsidR="005E0B42" w:rsidRPr="00D74140" w:rsidRDefault="005E0B42" w:rsidP="00D74140">
      <w:pPr>
        <w:rPr>
          <w:sz w:val="28"/>
        </w:rPr>
      </w:pPr>
    </w:p>
    <w:p w14:paraId="4CB8E937" w14:textId="77777777" w:rsidR="00D74140" w:rsidRDefault="00D74140" w:rsidP="005E0B42">
      <w:pPr>
        <w:rPr>
          <w:sz w:val="28"/>
          <w:highlight w:val="yellow"/>
        </w:rPr>
      </w:pPr>
    </w:p>
    <w:p w14:paraId="29C03F8D" w14:textId="6AB6A4EE" w:rsidR="005E0B42" w:rsidRPr="007B5B47" w:rsidRDefault="00A92A2B" w:rsidP="005E0B42">
      <w:pPr>
        <w:rPr>
          <w:sz w:val="28"/>
        </w:rPr>
      </w:pPr>
      <w:r w:rsidRPr="007B5B47">
        <w:rPr>
          <w:sz w:val="28"/>
        </w:rPr>
        <w:t xml:space="preserve">Q. </w:t>
      </w:r>
      <w:r w:rsidR="005E0B42" w:rsidRPr="007B5B47">
        <w:rPr>
          <w:sz w:val="28"/>
        </w:rPr>
        <w:t xml:space="preserve">When will the </w:t>
      </w:r>
      <w:r w:rsidR="00473828">
        <w:rPr>
          <w:sz w:val="28"/>
        </w:rPr>
        <w:t>COVID</w:t>
      </w:r>
      <w:r w:rsidR="005E0B42" w:rsidRPr="007B5B47">
        <w:rPr>
          <w:sz w:val="28"/>
        </w:rPr>
        <w:t xml:space="preserve"> hazard pay be disbursed?</w:t>
      </w:r>
    </w:p>
    <w:p w14:paraId="2B46B928" w14:textId="77777777" w:rsidR="007B5B47" w:rsidRPr="007B5B47" w:rsidRDefault="007B5B47" w:rsidP="007B5B47">
      <w:pPr>
        <w:rPr>
          <w:sz w:val="28"/>
        </w:rPr>
      </w:pPr>
      <w:r>
        <w:rPr>
          <w:sz w:val="28"/>
        </w:rPr>
        <w:t xml:space="preserve">       A.  </w:t>
      </w:r>
      <w:r w:rsidRPr="007B5B47">
        <w:rPr>
          <w:sz w:val="28"/>
        </w:rPr>
        <w:t>The DCW wage increase will be paid on Monday, July 26, 2021.</w:t>
      </w:r>
    </w:p>
    <w:p w14:paraId="0D773F61" w14:textId="32C72842" w:rsidR="005E0B42" w:rsidRDefault="005E0B42" w:rsidP="005E0B42">
      <w:pPr>
        <w:rPr>
          <w:sz w:val="28"/>
        </w:rPr>
      </w:pPr>
    </w:p>
    <w:p w14:paraId="44BD1961" w14:textId="76C7985D" w:rsidR="005E0B42" w:rsidRPr="005E0B42" w:rsidRDefault="005E0B42" w:rsidP="005E0B42">
      <w:pPr>
        <w:rPr>
          <w:sz w:val="28"/>
        </w:rPr>
      </w:pPr>
      <w:r>
        <w:rPr>
          <w:sz w:val="28"/>
        </w:rPr>
        <w:t xml:space="preserve">Q. </w:t>
      </w:r>
      <w:r w:rsidRPr="005E0B42">
        <w:rPr>
          <w:sz w:val="28"/>
        </w:rPr>
        <w:t>What to do if CMH is delayed in doing treatment plan? How long after the due date is our authorization voided?</w:t>
      </w:r>
    </w:p>
    <w:p w14:paraId="1D603269" w14:textId="5870F12D" w:rsidR="005E0B42" w:rsidRDefault="005E0B42" w:rsidP="005E0B42">
      <w:pPr>
        <w:pStyle w:val="ListParagraph"/>
        <w:numPr>
          <w:ilvl w:val="0"/>
          <w:numId w:val="17"/>
        </w:numPr>
        <w:rPr>
          <w:sz w:val="28"/>
        </w:rPr>
      </w:pPr>
      <w:r w:rsidRPr="005E0B42">
        <w:rPr>
          <w:sz w:val="28"/>
        </w:rPr>
        <w:t>Please make sure to follow up with your assigned Case Manager to make sure that the Treatment Planning process is begun earlier to avoid any delays. Once the IPOS is expired that authorization is also expired.</w:t>
      </w:r>
      <w:r w:rsidR="00473828">
        <w:rPr>
          <w:sz w:val="28"/>
        </w:rPr>
        <w:t xml:space="preserve"> Please also contact </w:t>
      </w:r>
      <w:hyperlink r:id="rId19" w:history="1">
        <w:r w:rsidR="00473828" w:rsidRPr="00353CC2">
          <w:rPr>
            <w:rStyle w:val="Hyperlink"/>
            <w:sz w:val="28"/>
          </w:rPr>
          <w:t>residentialauthorizations@dwihn.org</w:t>
        </w:r>
      </w:hyperlink>
      <w:r w:rsidR="00473828">
        <w:rPr>
          <w:sz w:val="28"/>
        </w:rPr>
        <w:t xml:space="preserve">. </w:t>
      </w:r>
    </w:p>
    <w:p w14:paraId="5CBCD52F" w14:textId="1196D052" w:rsidR="005E0B42" w:rsidRDefault="005E0B42" w:rsidP="005E0B42">
      <w:pPr>
        <w:rPr>
          <w:sz w:val="28"/>
        </w:rPr>
      </w:pPr>
    </w:p>
    <w:p w14:paraId="61C2932F" w14:textId="75D51A16" w:rsidR="005E0B42" w:rsidRDefault="005E0B42" w:rsidP="005E0B42">
      <w:pPr>
        <w:rPr>
          <w:sz w:val="28"/>
        </w:rPr>
      </w:pPr>
      <w:r w:rsidRPr="003E74FD">
        <w:rPr>
          <w:sz w:val="28"/>
        </w:rPr>
        <w:t xml:space="preserve">Q. ORR- </w:t>
      </w:r>
      <w:r w:rsidR="00473828" w:rsidRPr="003E74FD">
        <w:rPr>
          <w:sz w:val="28"/>
        </w:rPr>
        <w:t>There</w:t>
      </w:r>
      <w:r w:rsidRPr="003E74FD">
        <w:rPr>
          <w:sz w:val="28"/>
        </w:rPr>
        <w:t xml:space="preserve"> are times we are having a hard time getting access to </w:t>
      </w:r>
      <w:r w:rsidR="00473828" w:rsidRPr="003E74FD">
        <w:rPr>
          <w:sz w:val="28"/>
        </w:rPr>
        <w:t>someone’s</w:t>
      </w:r>
      <w:r w:rsidRPr="003E74FD">
        <w:rPr>
          <w:sz w:val="28"/>
        </w:rPr>
        <w:t xml:space="preserve"> profile.  They may already have a profile with other employers so we cannot gain access to profile.  We are being asked if the person still works at a certain agency </w:t>
      </w:r>
      <w:r w:rsidR="00473828" w:rsidRPr="003E74FD">
        <w:rPr>
          <w:sz w:val="28"/>
        </w:rPr>
        <w:t>etc.</w:t>
      </w:r>
      <w:r w:rsidRPr="003E74FD">
        <w:rPr>
          <w:sz w:val="28"/>
        </w:rPr>
        <w:t xml:space="preserve"> so that the profile can be adjusted.  This is something we may not know and is sometimes difficult to ask. Some workers </w:t>
      </w:r>
      <w:r w:rsidR="00473828" w:rsidRPr="003E74FD">
        <w:rPr>
          <w:sz w:val="28"/>
        </w:rPr>
        <w:t>don’t</w:t>
      </w:r>
      <w:r w:rsidRPr="003E74FD">
        <w:rPr>
          <w:sz w:val="28"/>
        </w:rPr>
        <w:t xml:space="preserve"> want us to know what other agencies they are affiliated with.  Is there another way to make this process better, it at times dips into our </w:t>
      </w:r>
      <w:r w:rsidR="00473828" w:rsidRPr="003E74FD">
        <w:rPr>
          <w:sz w:val="28"/>
        </w:rPr>
        <w:t>30-day</w:t>
      </w:r>
      <w:r w:rsidRPr="003E74FD">
        <w:rPr>
          <w:sz w:val="28"/>
        </w:rPr>
        <w:t xml:space="preserve"> time frame trying to figure out the information so we can get access to profile to sign up for </w:t>
      </w:r>
      <w:r w:rsidR="00473828" w:rsidRPr="003E74FD">
        <w:rPr>
          <w:sz w:val="28"/>
        </w:rPr>
        <w:t>training?</w:t>
      </w:r>
      <w:r w:rsidRPr="003E74FD">
        <w:rPr>
          <w:sz w:val="28"/>
        </w:rPr>
        <w:t xml:space="preserve">  We are also being told not to start a new profile so it gets frustrating.  It can be a problem.  Now that there are sanctions at risk, it seems like there needs to be a better method.  Is this something being worked on for this?</w:t>
      </w:r>
    </w:p>
    <w:p w14:paraId="050A64CA" w14:textId="77777777" w:rsidR="003E74FD" w:rsidRPr="003E74FD" w:rsidRDefault="003E74FD" w:rsidP="003E74FD">
      <w:pPr>
        <w:rPr>
          <w:sz w:val="28"/>
        </w:rPr>
      </w:pPr>
      <w:r>
        <w:rPr>
          <w:sz w:val="28"/>
        </w:rPr>
        <w:t xml:space="preserve">       A. </w:t>
      </w:r>
      <w:r w:rsidRPr="003E74FD">
        <w:rPr>
          <w:sz w:val="28"/>
        </w:rPr>
        <w:t xml:space="preserve"> </w:t>
      </w:r>
      <w:r w:rsidRPr="003E74FD">
        <w:rPr>
          <w:sz w:val="28"/>
        </w:rPr>
        <w:t xml:space="preserve">Previous Employer information is collected to help identify staff. There are duplicate names in the database. The Previous Employer field helps flush out those duplicates. It is our priority and goal to maintain the data integrity in MHWIN. </w:t>
      </w:r>
      <w:r w:rsidRPr="003E74FD">
        <w:rPr>
          <w:sz w:val="28"/>
        </w:rPr>
        <w:lastRenderedPageBreak/>
        <w:t xml:space="preserve">Collecting all the staff information during the initial new hire request decreases turnaround time for an id to be created and helps prevent duplicate records. </w:t>
      </w:r>
    </w:p>
    <w:p w14:paraId="0B56C2FE" w14:textId="475AD78B" w:rsidR="003E74FD" w:rsidRPr="003E74FD" w:rsidRDefault="003E74FD" w:rsidP="003E74FD">
      <w:pPr>
        <w:rPr>
          <w:sz w:val="28"/>
        </w:rPr>
      </w:pPr>
      <w:r w:rsidRPr="003E74FD">
        <w:rPr>
          <w:sz w:val="28"/>
        </w:rPr>
        <w:t xml:space="preserve">Please complete the New Hire Form in its entirety to prevent back and forth communication that impacts the </w:t>
      </w:r>
      <w:r w:rsidRPr="003E74FD">
        <w:rPr>
          <w:sz w:val="28"/>
        </w:rPr>
        <w:t>30-day</w:t>
      </w:r>
      <w:r w:rsidRPr="003E74FD">
        <w:rPr>
          <w:sz w:val="28"/>
        </w:rPr>
        <w:t xml:space="preserve"> allotted time for staff to be registered for NHRRT.  If there are additional questions or concerns please submit a ticket to </w:t>
      </w:r>
      <w:hyperlink r:id="rId20" w:history="1">
        <w:r w:rsidRPr="0094192C">
          <w:rPr>
            <w:rStyle w:val="Hyperlink"/>
            <w:sz w:val="28"/>
          </w:rPr>
          <w:t>mhwin@dwihn.org</w:t>
        </w:r>
      </w:hyperlink>
      <w:r w:rsidRPr="003E74FD">
        <w:rPr>
          <w:sz w:val="28"/>
        </w:rPr>
        <w:t>.</w:t>
      </w:r>
      <w:r>
        <w:rPr>
          <w:sz w:val="28"/>
        </w:rPr>
        <w:t xml:space="preserve"> </w:t>
      </w:r>
      <w:bookmarkStart w:id="1" w:name="_GoBack"/>
      <w:bookmarkEnd w:id="1"/>
    </w:p>
    <w:sectPr w:rsidR="003E74FD" w:rsidRPr="003E74FD" w:rsidSect="002D667A">
      <w:headerReference w:type="default" r:id="rId21"/>
      <w:headerReference w:type="first" r:id="rId22"/>
      <w:footerReference w:type="first" r:id="rId23"/>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F8ED5" w14:textId="77777777" w:rsidR="00EC4AAE" w:rsidRDefault="00EC4AAE" w:rsidP="001767A1">
      <w:r>
        <w:separator/>
      </w:r>
    </w:p>
  </w:endnote>
  <w:endnote w:type="continuationSeparator" w:id="0">
    <w:p w14:paraId="626BE4A0" w14:textId="77777777" w:rsidR="00EC4AAE" w:rsidRDefault="00EC4AAE" w:rsidP="0017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5694E" w14:textId="77777777" w:rsidR="001767A1" w:rsidRDefault="001767A1" w:rsidP="001767A1">
    <w:pPr>
      <w:pStyle w:val="Footer"/>
      <w:ind w:left="-360"/>
    </w:pPr>
  </w:p>
  <w:p w14:paraId="5FDF95A6" w14:textId="77777777" w:rsidR="001767A1" w:rsidRPr="001767A1" w:rsidRDefault="001767A1" w:rsidP="001767A1">
    <w:pPr>
      <w:tabs>
        <w:tab w:val="center" w:pos="4320"/>
        <w:tab w:val="right" w:pos="8640"/>
      </w:tabs>
    </w:pPr>
  </w:p>
  <w:p w14:paraId="1F7CFC6A" w14:textId="77777777" w:rsidR="001767A1" w:rsidRDefault="001767A1">
    <w:pPr>
      <w:pStyle w:val="Footer"/>
    </w:pPr>
  </w:p>
  <w:p w14:paraId="18EC32B2" w14:textId="77777777" w:rsidR="001767A1" w:rsidRDefault="001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4052" w14:textId="77777777" w:rsidR="00EC4AAE" w:rsidRDefault="00EC4AAE" w:rsidP="001767A1">
      <w:r>
        <w:separator/>
      </w:r>
    </w:p>
  </w:footnote>
  <w:footnote w:type="continuationSeparator" w:id="0">
    <w:p w14:paraId="3BC517C6" w14:textId="77777777" w:rsidR="00EC4AAE" w:rsidRDefault="00EC4AAE" w:rsidP="00176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C04A7" w14:textId="77777777" w:rsidR="001767A1" w:rsidRDefault="001767A1">
    <w:pPr>
      <w:pStyle w:val="Header"/>
    </w:pPr>
  </w:p>
  <w:p w14:paraId="73EB7639" w14:textId="77777777" w:rsidR="001767A1" w:rsidRDefault="001767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203BF" w14:textId="77777777" w:rsidR="001767A1" w:rsidRPr="003D38C3" w:rsidRDefault="001767A1" w:rsidP="001767A1">
    <w:pPr>
      <w:pStyle w:val="NoSpacing"/>
      <w:ind w:right="-360"/>
      <w:jc w:val="right"/>
      <w:rPr>
        <w:rFonts w:ascii="Arial Black" w:hAnsi="Arial Black"/>
        <w:b/>
        <w:sz w:val="28"/>
        <w:szCs w:val="28"/>
      </w:rPr>
    </w:pPr>
    <w:r>
      <w:rPr>
        <w:noProof/>
      </w:rPr>
      <w:drawing>
        <wp:anchor distT="0" distB="0" distL="114300" distR="114300" simplePos="0" relativeHeight="251659264" behindDoc="0" locked="0" layoutInCell="1" allowOverlap="1" wp14:anchorId="352BE6BA" wp14:editId="703F375F">
          <wp:simplePos x="0" y="0"/>
          <wp:positionH relativeFrom="column">
            <wp:posOffset>-457200</wp:posOffset>
          </wp:positionH>
          <wp:positionV relativeFrom="paragraph">
            <wp:posOffset>12065</wp:posOffset>
          </wp:positionV>
          <wp:extent cx="1697990" cy="1524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1524000"/>
                  </a:xfrm>
                  <a:prstGeom prst="rect">
                    <a:avLst/>
                  </a:prstGeom>
                  <a:noFill/>
                  <a:ln>
                    <a:noFill/>
                  </a:ln>
                </pic:spPr>
              </pic:pic>
            </a:graphicData>
          </a:graphic>
        </wp:anchor>
      </w:drawing>
    </w:r>
    <w:r w:rsidRPr="003D38C3">
      <w:rPr>
        <w:rFonts w:ascii="Arial Black" w:hAnsi="Arial Black"/>
        <w:b/>
        <w:sz w:val="28"/>
        <w:szCs w:val="28"/>
      </w:rPr>
      <w:t>Det</w:t>
    </w:r>
    <w:r w:rsidRPr="003D38C3">
      <w:rPr>
        <w:rFonts w:ascii="Arial Black" w:hAnsi="Arial Black"/>
        <w:b/>
        <w:spacing w:val="5"/>
        <w:sz w:val="28"/>
        <w:szCs w:val="28"/>
      </w:rPr>
      <w:t>r</w:t>
    </w:r>
    <w:r w:rsidRPr="003D38C3">
      <w:rPr>
        <w:rFonts w:ascii="Arial Black" w:hAnsi="Arial Black"/>
        <w:b/>
        <w:sz w:val="28"/>
        <w:szCs w:val="28"/>
      </w:rPr>
      <w:t>o</w:t>
    </w:r>
    <w:r w:rsidRPr="003D38C3">
      <w:rPr>
        <w:rFonts w:ascii="Arial Black" w:hAnsi="Arial Black"/>
        <w:b/>
        <w:spacing w:val="-3"/>
        <w:sz w:val="28"/>
        <w:szCs w:val="28"/>
      </w:rPr>
      <w:t>i</w:t>
    </w:r>
    <w:r w:rsidRPr="003D38C3">
      <w:rPr>
        <w:rFonts w:ascii="Arial Black" w:hAnsi="Arial Black"/>
        <w:b/>
        <w:sz w:val="28"/>
        <w:szCs w:val="28"/>
      </w:rPr>
      <w:t xml:space="preserve">t </w:t>
    </w:r>
    <w:r w:rsidRPr="003D38C3">
      <w:rPr>
        <w:rFonts w:ascii="Arial Black" w:hAnsi="Arial Black"/>
        <w:b/>
        <w:spacing w:val="-4"/>
        <w:sz w:val="28"/>
        <w:szCs w:val="28"/>
      </w:rPr>
      <w:t>W</w:t>
    </w:r>
    <w:r w:rsidRPr="003D38C3">
      <w:rPr>
        <w:rFonts w:ascii="Arial Black" w:hAnsi="Arial Black"/>
        <w:b/>
        <w:sz w:val="28"/>
        <w:szCs w:val="28"/>
      </w:rPr>
      <w:t>a</w:t>
    </w:r>
    <w:r w:rsidRPr="003D38C3">
      <w:rPr>
        <w:rFonts w:ascii="Arial Black" w:hAnsi="Arial Black"/>
        <w:b/>
        <w:spacing w:val="-1"/>
        <w:sz w:val="28"/>
        <w:szCs w:val="28"/>
      </w:rPr>
      <w:t>y</w:t>
    </w:r>
    <w:r w:rsidRPr="003D38C3">
      <w:rPr>
        <w:rFonts w:ascii="Arial Black" w:hAnsi="Arial Black"/>
        <w:b/>
        <w:sz w:val="28"/>
        <w:szCs w:val="28"/>
      </w:rPr>
      <w:t xml:space="preserve">ne </w:t>
    </w:r>
  </w:p>
  <w:p w14:paraId="7F166D61" w14:textId="77777777" w:rsidR="001767A1" w:rsidRPr="003D38C3" w:rsidRDefault="001767A1" w:rsidP="001767A1">
    <w:pPr>
      <w:pStyle w:val="NoSpacing"/>
      <w:ind w:right="-360"/>
      <w:jc w:val="right"/>
      <w:rPr>
        <w:rFonts w:ascii="Arial Black" w:hAnsi="Arial Black"/>
        <w:b/>
        <w:sz w:val="28"/>
        <w:szCs w:val="28"/>
      </w:rPr>
    </w:pPr>
    <w:r w:rsidRPr="003D38C3">
      <w:rPr>
        <w:rFonts w:ascii="Arial Black" w:hAnsi="Arial Black"/>
        <w:b/>
        <w:spacing w:val="-1"/>
        <w:position w:val="1"/>
        <w:sz w:val="28"/>
        <w:szCs w:val="28"/>
      </w:rPr>
      <w:t>Integrated Health</w:t>
    </w:r>
    <w:r w:rsidRPr="003D38C3">
      <w:rPr>
        <w:rFonts w:ascii="Arial Black" w:hAnsi="Arial Black"/>
        <w:b/>
        <w:position w:val="1"/>
        <w:sz w:val="28"/>
        <w:szCs w:val="28"/>
      </w:rPr>
      <w:t xml:space="preserve"> </w:t>
    </w:r>
    <w:r w:rsidRPr="003D38C3">
      <w:rPr>
        <w:rFonts w:ascii="Arial Black" w:hAnsi="Arial Black"/>
        <w:b/>
        <w:spacing w:val="-5"/>
        <w:position w:val="1"/>
        <w:sz w:val="28"/>
        <w:szCs w:val="28"/>
      </w:rPr>
      <w:t>Network</w:t>
    </w:r>
  </w:p>
  <w:p w14:paraId="1A6F2EE2" w14:textId="77777777" w:rsidR="001767A1" w:rsidRPr="003D38C3" w:rsidRDefault="001767A1" w:rsidP="001767A1">
    <w:pPr>
      <w:ind w:left="1817" w:right="-360"/>
      <w:jc w:val="right"/>
    </w:pPr>
    <w:r w:rsidRPr="003D38C3">
      <w:rPr>
        <w:rFonts w:ascii="Arial" w:eastAsia="Arial" w:hAnsi="Arial" w:cs="Arial"/>
      </w:rPr>
      <w:t>707 W. Milwaukee St.</w:t>
    </w:r>
  </w:p>
  <w:p w14:paraId="36664555" w14:textId="77777777" w:rsidR="001767A1" w:rsidRPr="003D38C3" w:rsidRDefault="001767A1" w:rsidP="001767A1">
    <w:pPr>
      <w:ind w:left="1571" w:right="-360"/>
      <w:jc w:val="right"/>
      <w:rPr>
        <w:rFonts w:ascii="Arial" w:eastAsia="Arial" w:hAnsi="Arial" w:cs="Arial"/>
      </w:rPr>
    </w:pPr>
    <w:r w:rsidRPr="003D38C3">
      <w:rPr>
        <w:rFonts w:ascii="Arial" w:eastAsia="Arial" w:hAnsi="Arial" w:cs="Arial"/>
      </w:rPr>
      <w:t>Detro</w:t>
    </w:r>
    <w:r w:rsidRPr="003D38C3">
      <w:rPr>
        <w:rFonts w:ascii="Arial" w:eastAsia="Arial" w:hAnsi="Arial" w:cs="Arial"/>
        <w:spacing w:val="-1"/>
      </w:rPr>
      <w:t>i</w:t>
    </w:r>
    <w:r w:rsidRPr="003D38C3">
      <w:rPr>
        <w:rFonts w:ascii="Arial" w:eastAsia="Arial" w:hAnsi="Arial" w:cs="Arial"/>
        <w:spacing w:val="2"/>
      </w:rPr>
      <w:t>t</w:t>
    </w:r>
    <w:r w:rsidRPr="003D38C3">
      <w:rPr>
        <w:rFonts w:ascii="Arial" w:eastAsia="Arial" w:hAnsi="Arial" w:cs="Arial"/>
      </w:rPr>
      <w:t>,</w:t>
    </w:r>
    <w:r w:rsidRPr="003D38C3">
      <w:rPr>
        <w:rFonts w:ascii="Arial" w:eastAsia="Arial" w:hAnsi="Arial" w:cs="Arial"/>
        <w:spacing w:val="-6"/>
      </w:rPr>
      <w:t xml:space="preserve"> </w:t>
    </w:r>
    <w:r w:rsidRPr="003D38C3">
      <w:rPr>
        <w:rFonts w:ascii="Arial" w:eastAsia="Arial" w:hAnsi="Arial" w:cs="Arial"/>
        <w:spacing w:val="-1"/>
      </w:rPr>
      <w:t>M</w:t>
    </w:r>
    <w:r w:rsidRPr="003D38C3">
      <w:rPr>
        <w:rFonts w:ascii="Arial" w:eastAsia="Arial" w:hAnsi="Arial" w:cs="Arial"/>
      </w:rPr>
      <w:t>I</w:t>
    </w:r>
    <w:r w:rsidRPr="003D38C3">
      <w:rPr>
        <w:rFonts w:ascii="Arial" w:eastAsia="Arial" w:hAnsi="Arial" w:cs="Arial"/>
        <w:spacing w:val="55"/>
      </w:rPr>
      <w:t xml:space="preserve"> </w:t>
    </w:r>
    <w:r w:rsidRPr="003D38C3">
      <w:rPr>
        <w:rFonts w:ascii="Arial" w:eastAsia="Arial" w:hAnsi="Arial" w:cs="Arial"/>
        <w:spacing w:val="-1"/>
      </w:rPr>
      <w:t>4</w:t>
    </w:r>
    <w:r w:rsidRPr="003D38C3">
      <w:rPr>
        <w:rFonts w:ascii="Arial" w:eastAsia="Arial" w:hAnsi="Arial" w:cs="Arial"/>
        <w:spacing w:val="2"/>
      </w:rPr>
      <w:t>8</w:t>
    </w:r>
    <w:r w:rsidRPr="003D38C3">
      <w:rPr>
        <w:rFonts w:ascii="Arial" w:eastAsia="Arial" w:hAnsi="Arial" w:cs="Arial"/>
      </w:rPr>
      <w:t>2</w:t>
    </w:r>
    <w:r w:rsidRPr="003D38C3">
      <w:rPr>
        <w:rFonts w:ascii="Arial" w:eastAsia="Arial" w:hAnsi="Arial" w:cs="Arial"/>
        <w:spacing w:val="-1"/>
      </w:rPr>
      <w:t>0</w:t>
    </w:r>
    <w:r w:rsidRPr="003D38C3">
      <w:rPr>
        <w:rFonts w:ascii="Arial" w:eastAsia="Arial" w:hAnsi="Arial" w:cs="Arial"/>
      </w:rPr>
      <w:t>2-2943</w:t>
    </w:r>
  </w:p>
  <w:p w14:paraId="0C7E8E52" w14:textId="77777777" w:rsidR="001767A1" w:rsidRPr="003D38C3" w:rsidRDefault="001767A1" w:rsidP="001767A1">
    <w:pPr>
      <w:ind w:left="1561" w:right="-360"/>
      <w:jc w:val="right"/>
      <w:rPr>
        <w:rFonts w:ascii="Arial" w:eastAsia="Arial" w:hAnsi="Arial" w:cs="Arial"/>
      </w:rPr>
    </w:pPr>
    <w:r w:rsidRPr="003D38C3">
      <w:rPr>
        <w:rFonts w:ascii="Arial" w:eastAsia="Arial" w:hAnsi="Arial" w:cs="Arial"/>
        <w:spacing w:val="-1"/>
      </w:rPr>
      <w:t>P</w:t>
    </w:r>
    <w:r w:rsidRPr="003D38C3">
      <w:rPr>
        <w:rFonts w:ascii="Arial" w:eastAsia="Arial" w:hAnsi="Arial" w:cs="Arial"/>
      </w:rPr>
      <w:t>h</w:t>
    </w:r>
    <w:r w:rsidRPr="003D38C3">
      <w:rPr>
        <w:rFonts w:ascii="Arial" w:eastAsia="Arial" w:hAnsi="Arial" w:cs="Arial"/>
        <w:spacing w:val="1"/>
      </w:rPr>
      <w:t>o</w:t>
    </w:r>
    <w:r w:rsidRPr="003D38C3">
      <w:rPr>
        <w:rFonts w:ascii="Arial" w:eastAsia="Arial" w:hAnsi="Arial" w:cs="Arial"/>
      </w:rPr>
      <w:t>n</w:t>
    </w:r>
    <w:r w:rsidRPr="003D38C3">
      <w:rPr>
        <w:rFonts w:ascii="Arial" w:eastAsia="Arial" w:hAnsi="Arial" w:cs="Arial"/>
        <w:spacing w:val="-1"/>
      </w:rPr>
      <w:t>e</w:t>
    </w:r>
    <w:r w:rsidRPr="003D38C3">
      <w:rPr>
        <w:rFonts w:ascii="Arial" w:eastAsia="Arial" w:hAnsi="Arial" w:cs="Arial"/>
      </w:rPr>
      <w:t>:</w:t>
    </w:r>
    <w:r w:rsidRPr="003D38C3">
      <w:rPr>
        <w:rFonts w:ascii="Arial" w:eastAsia="Arial" w:hAnsi="Arial" w:cs="Arial"/>
        <w:spacing w:val="49"/>
      </w:rPr>
      <w:t xml:space="preserve"> </w:t>
    </w:r>
    <w:r w:rsidRPr="003D38C3">
      <w:rPr>
        <w:rFonts w:ascii="Arial" w:eastAsia="Arial" w:hAnsi="Arial" w:cs="Arial"/>
        <w:spacing w:val="3"/>
      </w:rPr>
      <w:t>(</w:t>
    </w:r>
    <w:r w:rsidRPr="003D38C3">
      <w:rPr>
        <w:rFonts w:ascii="Arial" w:eastAsia="Arial" w:hAnsi="Arial" w:cs="Arial"/>
      </w:rPr>
      <w:t>3</w:t>
    </w:r>
    <w:r w:rsidRPr="003D38C3">
      <w:rPr>
        <w:rFonts w:ascii="Arial" w:eastAsia="Arial" w:hAnsi="Arial" w:cs="Arial"/>
        <w:spacing w:val="-1"/>
      </w:rPr>
      <w:t>1</w:t>
    </w:r>
    <w:r w:rsidRPr="003D38C3">
      <w:rPr>
        <w:rFonts w:ascii="Arial" w:eastAsia="Arial" w:hAnsi="Arial" w:cs="Arial"/>
      </w:rPr>
      <w:t>3)</w:t>
    </w:r>
    <w:r w:rsidRPr="003D38C3">
      <w:rPr>
        <w:rFonts w:ascii="Arial" w:eastAsia="Arial" w:hAnsi="Arial" w:cs="Arial"/>
        <w:spacing w:val="-3"/>
      </w:rPr>
      <w:t xml:space="preserve"> </w:t>
    </w:r>
    <w:r w:rsidRPr="003D38C3">
      <w:rPr>
        <w:rFonts w:ascii="Arial" w:eastAsia="Arial" w:hAnsi="Arial" w:cs="Arial"/>
      </w:rPr>
      <w:t>833-2500</w:t>
    </w:r>
  </w:p>
  <w:p w14:paraId="6E269B5B" w14:textId="77777777" w:rsidR="001767A1" w:rsidRPr="003D38C3" w:rsidRDefault="00EC4AAE" w:rsidP="001767A1">
    <w:pPr>
      <w:ind w:left="1961" w:right="-360"/>
      <w:jc w:val="right"/>
      <w:rPr>
        <w:rFonts w:ascii="Arial" w:eastAsia="Arial" w:hAnsi="Arial" w:cs="Arial"/>
      </w:rPr>
    </w:pPr>
    <w:hyperlink r:id="rId2">
      <w:r w:rsidR="001767A1" w:rsidRPr="003D38C3">
        <w:rPr>
          <w:rFonts w:ascii="Arial" w:eastAsia="Arial" w:hAnsi="Arial" w:cs="Arial"/>
          <w:spacing w:val="1"/>
          <w:w w:val="99"/>
          <w:u w:val="thick" w:color="000000"/>
        </w:rPr>
        <w:t>www.dwihn.org</w:t>
      </w:r>
    </w:hyperlink>
  </w:p>
  <w:p w14:paraId="5A22DB68" w14:textId="77777777" w:rsidR="001767A1" w:rsidRPr="003D38C3" w:rsidRDefault="001767A1" w:rsidP="001767A1">
    <w:pPr>
      <w:ind w:right="-360"/>
      <w:jc w:val="right"/>
      <w:rPr>
        <w:sz w:val="18"/>
        <w:szCs w:val="18"/>
      </w:rPr>
    </w:pPr>
  </w:p>
  <w:p w14:paraId="06480D9C" w14:textId="77777777" w:rsidR="001767A1" w:rsidRPr="003D38C3" w:rsidRDefault="001767A1" w:rsidP="001767A1">
    <w:pPr>
      <w:ind w:left="2103" w:right="-360"/>
      <w:jc w:val="right"/>
      <w:rPr>
        <w:rFonts w:ascii="Arial" w:eastAsia="Arial" w:hAnsi="Arial" w:cs="Arial"/>
        <w:sz w:val="16"/>
        <w:szCs w:val="16"/>
      </w:rPr>
    </w:pPr>
    <w:r w:rsidRPr="003D38C3">
      <w:rPr>
        <w:rFonts w:ascii="Arial" w:eastAsia="Arial" w:hAnsi="Arial" w:cs="Arial"/>
        <w:sz w:val="16"/>
        <w:szCs w:val="16"/>
      </w:rPr>
      <w:t>F</w:t>
    </w:r>
    <w:r w:rsidRPr="003D38C3">
      <w:rPr>
        <w:rFonts w:ascii="Arial" w:eastAsia="Arial" w:hAnsi="Arial" w:cs="Arial"/>
        <w:spacing w:val="1"/>
        <w:sz w:val="16"/>
        <w:szCs w:val="16"/>
      </w:rPr>
      <w:t>A</w:t>
    </w:r>
    <w:r w:rsidRPr="003D38C3">
      <w:rPr>
        <w:rFonts w:ascii="Arial" w:eastAsia="Arial" w:hAnsi="Arial" w:cs="Arial"/>
        <w:spacing w:val="-4"/>
        <w:sz w:val="16"/>
        <w:szCs w:val="16"/>
      </w:rPr>
      <w:t>X</w:t>
    </w:r>
    <w:r w:rsidRPr="003D38C3">
      <w:rPr>
        <w:rFonts w:ascii="Arial" w:eastAsia="Arial" w:hAnsi="Arial" w:cs="Arial"/>
        <w:sz w:val="16"/>
        <w:szCs w:val="16"/>
      </w:rPr>
      <w:t xml:space="preserve">: </w:t>
    </w:r>
    <w:r w:rsidRPr="003D38C3">
      <w:rPr>
        <w:rFonts w:ascii="Arial" w:eastAsia="Arial" w:hAnsi="Arial" w:cs="Arial"/>
        <w:spacing w:val="-1"/>
        <w:sz w:val="16"/>
        <w:szCs w:val="16"/>
      </w:rPr>
      <w:t>(313</w:t>
    </w:r>
    <w:r w:rsidRPr="003D38C3">
      <w:rPr>
        <w:rFonts w:ascii="Arial" w:eastAsia="Arial" w:hAnsi="Arial" w:cs="Arial"/>
        <w:sz w:val="16"/>
        <w:szCs w:val="16"/>
      </w:rPr>
      <w:t xml:space="preserve">) </w:t>
    </w:r>
    <w:r w:rsidRPr="003D38C3">
      <w:rPr>
        <w:rFonts w:ascii="Arial" w:eastAsia="Arial" w:hAnsi="Arial" w:cs="Arial"/>
        <w:spacing w:val="-1"/>
        <w:sz w:val="16"/>
        <w:szCs w:val="16"/>
      </w:rPr>
      <w:t>83</w:t>
    </w:r>
    <w:r w:rsidRPr="003D38C3">
      <w:rPr>
        <w:rFonts w:ascii="Arial" w:eastAsia="Arial" w:hAnsi="Arial" w:cs="Arial"/>
        <w:sz w:val="16"/>
        <w:szCs w:val="16"/>
      </w:rPr>
      <w:t>3</w:t>
    </w:r>
    <w:r w:rsidRPr="003D38C3">
      <w:rPr>
        <w:rFonts w:ascii="Arial" w:eastAsia="Arial" w:hAnsi="Arial" w:cs="Arial"/>
        <w:spacing w:val="-1"/>
        <w:sz w:val="16"/>
        <w:szCs w:val="16"/>
      </w:rPr>
      <w:t>-215</w:t>
    </w:r>
    <w:r w:rsidRPr="003D38C3">
      <w:rPr>
        <w:rFonts w:ascii="Arial" w:eastAsia="Arial" w:hAnsi="Arial" w:cs="Arial"/>
        <w:sz w:val="16"/>
        <w:szCs w:val="16"/>
      </w:rPr>
      <w:t>6</w:t>
    </w:r>
  </w:p>
  <w:p w14:paraId="153ED192" w14:textId="77777777" w:rsidR="001767A1" w:rsidRPr="003D38C3" w:rsidRDefault="001767A1" w:rsidP="001767A1">
    <w:pPr>
      <w:ind w:left="238" w:right="-360"/>
      <w:jc w:val="right"/>
      <w:rPr>
        <w:rFonts w:ascii="Arial" w:eastAsia="Arial" w:hAnsi="Arial" w:cs="Arial"/>
        <w:sz w:val="16"/>
        <w:szCs w:val="16"/>
      </w:rPr>
    </w:pPr>
    <w:r w:rsidRPr="003D38C3">
      <w:rPr>
        <w:rFonts w:ascii="Arial" w:eastAsia="Arial" w:hAnsi="Arial" w:cs="Arial"/>
        <w:sz w:val="16"/>
        <w:szCs w:val="16"/>
      </w:rPr>
      <w:t>T</w:t>
    </w:r>
    <w:r w:rsidRPr="003D38C3">
      <w:rPr>
        <w:rFonts w:ascii="Arial" w:eastAsia="Arial" w:hAnsi="Arial" w:cs="Arial"/>
        <w:spacing w:val="-1"/>
        <w:sz w:val="16"/>
        <w:szCs w:val="16"/>
      </w:rPr>
      <w:t>DD</w:t>
    </w:r>
    <w:r w:rsidRPr="003D38C3">
      <w:rPr>
        <w:rFonts w:ascii="Arial" w:eastAsia="Arial" w:hAnsi="Arial" w:cs="Arial"/>
        <w:sz w:val="16"/>
        <w:szCs w:val="16"/>
      </w:rPr>
      <w:t>:</w:t>
    </w:r>
    <w:r w:rsidRPr="003D38C3">
      <w:rPr>
        <w:rFonts w:ascii="Arial" w:eastAsia="Arial" w:hAnsi="Arial" w:cs="Arial"/>
        <w:spacing w:val="2"/>
        <w:sz w:val="16"/>
        <w:szCs w:val="16"/>
      </w:rPr>
      <w:t xml:space="preserve"> </w:t>
    </w:r>
    <w:r w:rsidRPr="003D38C3">
      <w:rPr>
        <w:rFonts w:ascii="Arial" w:eastAsia="Arial" w:hAnsi="Arial" w:cs="Arial"/>
        <w:spacing w:val="-1"/>
        <w:sz w:val="16"/>
        <w:szCs w:val="16"/>
      </w:rPr>
      <w:t>(800</w:t>
    </w:r>
    <w:r w:rsidRPr="003D38C3">
      <w:rPr>
        <w:rFonts w:ascii="Arial" w:eastAsia="Arial" w:hAnsi="Arial" w:cs="Arial"/>
        <w:sz w:val="16"/>
        <w:szCs w:val="16"/>
      </w:rPr>
      <w:t xml:space="preserve">) </w:t>
    </w:r>
    <w:r w:rsidRPr="003D38C3">
      <w:rPr>
        <w:rFonts w:ascii="Arial" w:eastAsia="Arial" w:hAnsi="Arial" w:cs="Arial"/>
        <w:spacing w:val="-1"/>
        <w:sz w:val="16"/>
        <w:szCs w:val="16"/>
      </w:rPr>
      <w:t>63</w:t>
    </w:r>
    <w:r w:rsidRPr="003D38C3">
      <w:rPr>
        <w:rFonts w:ascii="Arial" w:eastAsia="Arial" w:hAnsi="Arial" w:cs="Arial"/>
        <w:sz w:val="16"/>
        <w:szCs w:val="16"/>
      </w:rPr>
      <w:t>0</w:t>
    </w:r>
    <w:r w:rsidRPr="003D38C3">
      <w:rPr>
        <w:rFonts w:ascii="Arial" w:eastAsia="Arial" w:hAnsi="Arial" w:cs="Arial"/>
        <w:spacing w:val="-1"/>
        <w:sz w:val="16"/>
        <w:szCs w:val="16"/>
      </w:rPr>
      <w:t>-104</w:t>
    </w:r>
    <w:r w:rsidRPr="003D38C3">
      <w:rPr>
        <w:rFonts w:ascii="Arial" w:eastAsia="Arial" w:hAnsi="Arial" w:cs="Arial"/>
        <w:sz w:val="16"/>
        <w:szCs w:val="16"/>
      </w:rPr>
      <w:t>4</w:t>
    </w:r>
    <w:r w:rsidRPr="003D38C3">
      <w:rPr>
        <w:rFonts w:ascii="Arial" w:eastAsia="Arial" w:hAnsi="Arial" w:cs="Arial"/>
        <w:spacing w:val="1"/>
        <w:sz w:val="16"/>
        <w:szCs w:val="16"/>
      </w:rPr>
      <w:t xml:space="preserve"> </w:t>
    </w:r>
    <w:r w:rsidRPr="003D38C3">
      <w:rPr>
        <w:rFonts w:ascii="Arial" w:eastAsia="Arial" w:hAnsi="Arial" w:cs="Arial"/>
        <w:spacing w:val="-1"/>
        <w:sz w:val="16"/>
        <w:szCs w:val="16"/>
      </w:rPr>
      <w:t>RR</w:t>
    </w:r>
    <w:r w:rsidRPr="003D38C3">
      <w:rPr>
        <w:rFonts w:ascii="Arial" w:eastAsia="Arial" w:hAnsi="Arial" w:cs="Arial"/>
        <w:spacing w:val="1"/>
        <w:sz w:val="16"/>
        <w:szCs w:val="16"/>
      </w:rPr>
      <w:t>/</w:t>
    </w:r>
    <w:r w:rsidRPr="003D38C3">
      <w:rPr>
        <w:rFonts w:ascii="Arial" w:eastAsia="Arial" w:hAnsi="Arial" w:cs="Arial"/>
        <w:sz w:val="16"/>
        <w:szCs w:val="16"/>
      </w:rPr>
      <w:t>T</w:t>
    </w:r>
    <w:r w:rsidRPr="003D38C3">
      <w:rPr>
        <w:rFonts w:ascii="Arial" w:eastAsia="Arial" w:hAnsi="Arial" w:cs="Arial"/>
        <w:spacing w:val="-1"/>
        <w:sz w:val="16"/>
        <w:szCs w:val="16"/>
      </w:rPr>
      <w:t>D</w:t>
    </w:r>
    <w:r w:rsidRPr="003D38C3">
      <w:rPr>
        <w:rFonts w:ascii="Arial" w:eastAsia="Arial" w:hAnsi="Arial" w:cs="Arial"/>
        <w:spacing w:val="-3"/>
        <w:sz w:val="16"/>
        <w:szCs w:val="16"/>
      </w:rPr>
      <w:t>D</w:t>
    </w:r>
    <w:r w:rsidRPr="003D38C3">
      <w:rPr>
        <w:rFonts w:ascii="Arial" w:eastAsia="Arial" w:hAnsi="Arial" w:cs="Arial"/>
        <w:sz w:val="16"/>
        <w:szCs w:val="16"/>
      </w:rPr>
      <w:t xml:space="preserve">: </w:t>
    </w:r>
    <w:r w:rsidRPr="003D38C3">
      <w:rPr>
        <w:rFonts w:ascii="Arial" w:eastAsia="Arial" w:hAnsi="Arial" w:cs="Arial"/>
        <w:spacing w:val="-1"/>
        <w:sz w:val="16"/>
        <w:szCs w:val="16"/>
      </w:rPr>
      <w:t>(888</w:t>
    </w:r>
    <w:r w:rsidRPr="003D38C3">
      <w:rPr>
        <w:rFonts w:ascii="Arial" w:eastAsia="Arial" w:hAnsi="Arial" w:cs="Arial"/>
        <w:sz w:val="16"/>
        <w:szCs w:val="16"/>
      </w:rPr>
      <w:t xml:space="preserve">) </w:t>
    </w:r>
    <w:r w:rsidRPr="003D38C3">
      <w:rPr>
        <w:rFonts w:ascii="Arial" w:eastAsia="Arial" w:hAnsi="Arial" w:cs="Arial"/>
        <w:spacing w:val="-1"/>
        <w:sz w:val="16"/>
        <w:szCs w:val="16"/>
      </w:rPr>
      <w:t>33</w:t>
    </w:r>
    <w:r w:rsidRPr="003D38C3">
      <w:rPr>
        <w:rFonts w:ascii="Arial" w:eastAsia="Arial" w:hAnsi="Arial" w:cs="Arial"/>
        <w:spacing w:val="1"/>
        <w:sz w:val="16"/>
        <w:szCs w:val="16"/>
      </w:rPr>
      <w:t>9</w:t>
    </w:r>
    <w:r w:rsidRPr="003D38C3">
      <w:rPr>
        <w:rFonts w:ascii="Arial" w:eastAsia="Arial" w:hAnsi="Arial" w:cs="Arial"/>
        <w:spacing w:val="-1"/>
        <w:sz w:val="16"/>
        <w:szCs w:val="16"/>
      </w:rPr>
      <w:t>-5588</w:t>
    </w:r>
  </w:p>
  <w:p w14:paraId="25FA94D9" w14:textId="77777777" w:rsidR="001767A1" w:rsidRDefault="00176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BF0"/>
    <w:multiLevelType w:val="hybridMultilevel"/>
    <w:tmpl w:val="A0E05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E642A"/>
    <w:multiLevelType w:val="hybridMultilevel"/>
    <w:tmpl w:val="0DDAA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E21E1"/>
    <w:multiLevelType w:val="hybridMultilevel"/>
    <w:tmpl w:val="01380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6185C"/>
    <w:multiLevelType w:val="hybridMultilevel"/>
    <w:tmpl w:val="1CD8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57DBA"/>
    <w:multiLevelType w:val="hybridMultilevel"/>
    <w:tmpl w:val="B9CEA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3851"/>
    <w:multiLevelType w:val="hybridMultilevel"/>
    <w:tmpl w:val="1040A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97A72"/>
    <w:multiLevelType w:val="hybridMultilevel"/>
    <w:tmpl w:val="96B655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C4F7C"/>
    <w:multiLevelType w:val="hybridMultilevel"/>
    <w:tmpl w:val="72A8F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77E4C"/>
    <w:multiLevelType w:val="hybridMultilevel"/>
    <w:tmpl w:val="D8747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411CD"/>
    <w:multiLevelType w:val="hybridMultilevel"/>
    <w:tmpl w:val="026C3C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97D85"/>
    <w:multiLevelType w:val="hybridMultilevel"/>
    <w:tmpl w:val="41F24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1EBB"/>
    <w:multiLevelType w:val="hybridMultilevel"/>
    <w:tmpl w:val="8448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B14A4"/>
    <w:multiLevelType w:val="hybridMultilevel"/>
    <w:tmpl w:val="8474D0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C06C8"/>
    <w:multiLevelType w:val="hybridMultilevel"/>
    <w:tmpl w:val="4AE24148"/>
    <w:lvl w:ilvl="0" w:tplc="62EC5FDE">
      <w:start w:val="1"/>
      <w:numFmt w:val="upp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4" w15:restartNumberingAfterBreak="0">
    <w:nsid w:val="3C8C14C2"/>
    <w:multiLevelType w:val="hybridMultilevel"/>
    <w:tmpl w:val="F5401D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A790A"/>
    <w:multiLevelType w:val="hybridMultilevel"/>
    <w:tmpl w:val="97F076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5221F"/>
    <w:multiLevelType w:val="hybridMultilevel"/>
    <w:tmpl w:val="746AA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63723"/>
    <w:multiLevelType w:val="hybridMultilevel"/>
    <w:tmpl w:val="ECF8A69C"/>
    <w:lvl w:ilvl="0" w:tplc="901AD1D2">
      <w:start w:val="1"/>
      <w:numFmt w:val="upperLetter"/>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F85B09"/>
    <w:multiLevelType w:val="hybridMultilevel"/>
    <w:tmpl w:val="67BAC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777DA"/>
    <w:multiLevelType w:val="hybridMultilevel"/>
    <w:tmpl w:val="B9685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917DE"/>
    <w:multiLevelType w:val="hybridMultilevel"/>
    <w:tmpl w:val="37587E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6833E6"/>
    <w:multiLevelType w:val="hybridMultilevel"/>
    <w:tmpl w:val="7790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12987"/>
    <w:multiLevelType w:val="hybridMultilevel"/>
    <w:tmpl w:val="863E7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BA2666"/>
    <w:multiLevelType w:val="hybridMultilevel"/>
    <w:tmpl w:val="C29459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8730F3"/>
    <w:multiLevelType w:val="hybridMultilevel"/>
    <w:tmpl w:val="5C6E5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77071"/>
    <w:multiLevelType w:val="hybridMultilevel"/>
    <w:tmpl w:val="2B1EA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5E04A3"/>
    <w:multiLevelType w:val="hybridMultilevel"/>
    <w:tmpl w:val="F140A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5434C8"/>
    <w:multiLevelType w:val="hybridMultilevel"/>
    <w:tmpl w:val="92960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37746"/>
    <w:multiLevelType w:val="hybridMultilevel"/>
    <w:tmpl w:val="0242E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22"/>
  </w:num>
  <w:num w:numId="4">
    <w:abstractNumId w:val="7"/>
  </w:num>
  <w:num w:numId="5">
    <w:abstractNumId w:val="16"/>
  </w:num>
  <w:num w:numId="6">
    <w:abstractNumId w:val="3"/>
  </w:num>
  <w:num w:numId="7">
    <w:abstractNumId w:val="27"/>
  </w:num>
  <w:num w:numId="8">
    <w:abstractNumId w:val="4"/>
  </w:num>
  <w:num w:numId="9">
    <w:abstractNumId w:val="1"/>
  </w:num>
  <w:num w:numId="10">
    <w:abstractNumId w:val="2"/>
  </w:num>
  <w:num w:numId="11">
    <w:abstractNumId w:val="18"/>
  </w:num>
  <w:num w:numId="12">
    <w:abstractNumId w:val="11"/>
  </w:num>
  <w:num w:numId="13">
    <w:abstractNumId w:val="0"/>
  </w:num>
  <w:num w:numId="14">
    <w:abstractNumId w:val="8"/>
  </w:num>
  <w:num w:numId="15">
    <w:abstractNumId w:val="17"/>
  </w:num>
  <w:num w:numId="16">
    <w:abstractNumId w:val="13"/>
  </w:num>
  <w:num w:numId="17">
    <w:abstractNumId w:val="5"/>
  </w:num>
  <w:num w:numId="18">
    <w:abstractNumId w:val="15"/>
  </w:num>
  <w:num w:numId="19">
    <w:abstractNumId w:val="9"/>
  </w:num>
  <w:num w:numId="20">
    <w:abstractNumId w:val="14"/>
  </w:num>
  <w:num w:numId="21">
    <w:abstractNumId w:val="20"/>
  </w:num>
  <w:num w:numId="22">
    <w:abstractNumId w:val="25"/>
  </w:num>
  <w:num w:numId="23">
    <w:abstractNumId w:val="24"/>
  </w:num>
  <w:num w:numId="24">
    <w:abstractNumId w:val="28"/>
  </w:num>
  <w:num w:numId="25">
    <w:abstractNumId w:val="6"/>
  </w:num>
  <w:num w:numId="26">
    <w:abstractNumId w:val="12"/>
  </w:num>
  <w:num w:numId="27">
    <w:abstractNumId w:val="23"/>
  </w:num>
  <w:num w:numId="28">
    <w:abstractNumId w:val="2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A1"/>
    <w:rsid w:val="00003B2E"/>
    <w:rsid w:val="00063668"/>
    <w:rsid w:val="00116707"/>
    <w:rsid w:val="001767A1"/>
    <w:rsid w:val="00182EA6"/>
    <w:rsid w:val="001D654A"/>
    <w:rsid w:val="00217FEA"/>
    <w:rsid w:val="002450B1"/>
    <w:rsid w:val="0024626A"/>
    <w:rsid w:val="002A6DBC"/>
    <w:rsid w:val="002D667A"/>
    <w:rsid w:val="0039616D"/>
    <w:rsid w:val="003E74FD"/>
    <w:rsid w:val="00473828"/>
    <w:rsid w:val="004C13FE"/>
    <w:rsid w:val="00552BC0"/>
    <w:rsid w:val="00554E09"/>
    <w:rsid w:val="005E0B42"/>
    <w:rsid w:val="006C1D20"/>
    <w:rsid w:val="006E0B34"/>
    <w:rsid w:val="00730B96"/>
    <w:rsid w:val="007B5B47"/>
    <w:rsid w:val="007E1294"/>
    <w:rsid w:val="00811481"/>
    <w:rsid w:val="008621F3"/>
    <w:rsid w:val="008D2198"/>
    <w:rsid w:val="00A04A18"/>
    <w:rsid w:val="00A12F0F"/>
    <w:rsid w:val="00A92A2B"/>
    <w:rsid w:val="00AD148A"/>
    <w:rsid w:val="00AD2377"/>
    <w:rsid w:val="00AF6C21"/>
    <w:rsid w:val="00B4296F"/>
    <w:rsid w:val="00C27719"/>
    <w:rsid w:val="00D74140"/>
    <w:rsid w:val="00EB163F"/>
    <w:rsid w:val="00EC4AAE"/>
    <w:rsid w:val="00EE5A8F"/>
    <w:rsid w:val="00F3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CE86"/>
  <w15:chartTrackingRefBased/>
  <w15:docId w15:val="{4607438C-6B8B-4A27-8149-97A3B5819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29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7A1"/>
    <w:pPr>
      <w:tabs>
        <w:tab w:val="center" w:pos="4680"/>
        <w:tab w:val="right" w:pos="9360"/>
      </w:tabs>
    </w:pPr>
  </w:style>
  <w:style w:type="character" w:customStyle="1" w:styleId="HeaderChar">
    <w:name w:val="Header Char"/>
    <w:basedOn w:val="DefaultParagraphFont"/>
    <w:link w:val="Header"/>
    <w:uiPriority w:val="99"/>
    <w:rsid w:val="001767A1"/>
  </w:style>
  <w:style w:type="paragraph" w:styleId="Footer">
    <w:name w:val="footer"/>
    <w:basedOn w:val="Normal"/>
    <w:link w:val="FooterChar"/>
    <w:uiPriority w:val="99"/>
    <w:unhideWhenUsed/>
    <w:rsid w:val="001767A1"/>
    <w:pPr>
      <w:tabs>
        <w:tab w:val="center" w:pos="4680"/>
        <w:tab w:val="right" w:pos="9360"/>
      </w:tabs>
    </w:pPr>
  </w:style>
  <w:style w:type="character" w:customStyle="1" w:styleId="FooterChar">
    <w:name w:val="Footer Char"/>
    <w:basedOn w:val="DefaultParagraphFont"/>
    <w:link w:val="Footer"/>
    <w:uiPriority w:val="99"/>
    <w:rsid w:val="001767A1"/>
  </w:style>
  <w:style w:type="paragraph" w:styleId="NoSpacing">
    <w:name w:val="No Spacing"/>
    <w:uiPriority w:val="1"/>
    <w:qFormat/>
    <w:rsid w:val="001767A1"/>
    <w:pPr>
      <w:spacing w:after="0" w:line="240" w:lineRule="auto"/>
    </w:pPr>
  </w:style>
  <w:style w:type="paragraph" w:styleId="ListParagraph">
    <w:name w:val="List Paragraph"/>
    <w:basedOn w:val="Normal"/>
    <w:uiPriority w:val="34"/>
    <w:qFormat/>
    <w:rsid w:val="00B4296F"/>
    <w:pPr>
      <w:ind w:left="720"/>
      <w:contextualSpacing/>
    </w:pPr>
  </w:style>
  <w:style w:type="character" w:styleId="Hyperlink">
    <w:name w:val="Hyperlink"/>
    <w:basedOn w:val="DefaultParagraphFont"/>
    <w:uiPriority w:val="99"/>
    <w:unhideWhenUsed/>
    <w:rsid w:val="00EE5A8F"/>
    <w:rPr>
      <w:color w:val="0563C1" w:themeColor="hyperlink"/>
      <w:u w:val="single"/>
    </w:rPr>
  </w:style>
  <w:style w:type="character" w:styleId="UnresolvedMention">
    <w:name w:val="Unresolved Mention"/>
    <w:basedOn w:val="DefaultParagraphFont"/>
    <w:uiPriority w:val="99"/>
    <w:semiHidden/>
    <w:unhideWhenUsed/>
    <w:rsid w:val="00EE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4080">
      <w:bodyDiv w:val="1"/>
      <w:marLeft w:val="0"/>
      <w:marRight w:val="0"/>
      <w:marTop w:val="0"/>
      <w:marBottom w:val="0"/>
      <w:divBdr>
        <w:top w:val="none" w:sz="0" w:space="0" w:color="auto"/>
        <w:left w:val="none" w:sz="0" w:space="0" w:color="auto"/>
        <w:bottom w:val="none" w:sz="0" w:space="0" w:color="auto"/>
        <w:right w:val="none" w:sz="0" w:space="0" w:color="auto"/>
      </w:divBdr>
    </w:div>
    <w:div w:id="140032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identialauthorizations@dwihn.org" TargetMode="External"/><Relationship Id="rId18" Type="http://schemas.openxmlformats.org/officeDocument/2006/relationships/hyperlink" Target="mailto:pihpccm@dwihn.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wihn.org/resources/upload/3451/DWIHN%20Spec%20Res%20Vacancy%20Instructions%20&amp;%20Report%20(12022020).pdf" TargetMode="External"/><Relationship Id="rId17" Type="http://schemas.openxmlformats.org/officeDocument/2006/relationships/hyperlink" Target="mailto:abond1@dwihn.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wihn.org/for-providers" TargetMode="External"/><Relationship Id="rId20" Type="http://schemas.openxmlformats.org/officeDocument/2006/relationships/hyperlink" Target="mailto:mhwin@dwih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identialauthorizations@dwihn.or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matthews@dwihn.org" TargetMode="External"/><Relationship Id="rId23" Type="http://schemas.openxmlformats.org/officeDocument/2006/relationships/footer" Target="footer1.xml"/><Relationship Id="rId10" Type="http://schemas.openxmlformats.org/officeDocument/2006/relationships/hyperlink" Target="mailto:residentialauthorizations@dwihn.org" TargetMode="External"/><Relationship Id="rId19" Type="http://schemas.openxmlformats.org/officeDocument/2006/relationships/hyperlink" Target="mailto:residentialauthorizations@dwih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white1@dwihn.org"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dwmha.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632D68A5DE1C4ABB71C7DE7084B852" ma:contentTypeVersion="11" ma:contentTypeDescription="Create a new document." ma:contentTypeScope="" ma:versionID="3aab8f761f96cf1a2dd04abd33eb9b9e">
  <xsd:schema xmlns:xsd="http://www.w3.org/2001/XMLSchema" xmlns:xs="http://www.w3.org/2001/XMLSchema" xmlns:p="http://schemas.microsoft.com/office/2006/metadata/properties" xmlns:ns3="ce3f231e-ae35-4b33-be18-b13e1ffb2a75" xmlns:ns4="be1fd4fe-1821-4b4d-896e-5cfba62ba4b8" targetNamespace="http://schemas.microsoft.com/office/2006/metadata/properties" ma:root="true" ma:fieldsID="51720473bddd3a45d537e1e9d8d01063" ns3:_="" ns4:_="">
    <xsd:import namespace="ce3f231e-ae35-4b33-be18-b13e1ffb2a75"/>
    <xsd:import namespace="be1fd4fe-1821-4b4d-896e-5cfba62ba4b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f231e-ae35-4b33-be18-b13e1ffb2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1fd4fe-1821-4b4d-896e-5cfba62ba4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9FFF5-9945-4163-9AD9-974FD536BA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1FA45-AA32-4793-A412-D13857111A77}">
  <ds:schemaRefs>
    <ds:schemaRef ds:uri="http://schemas.microsoft.com/sharepoint/v3/contenttype/forms"/>
  </ds:schemaRefs>
</ds:datastoreItem>
</file>

<file path=customXml/itemProps3.xml><?xml version="1.0" encoding="utf-8"?>
<ds:datastoreItem xmlns:ds="http://schemas.openxmlformats.org/officeDocument/2006/customXml" ds:itemID="{079F0967-3302-4D48-B65C-0EBC9A6C6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f231e-ae35-4b33-be18-b13e1ffb2a75"/>
    <ds:schemaRef ds:uri="be1fd4fe-1821-4b4d-896e-5cfba62ba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DWMHA</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Smith</dc:creator>
  <cp:keywords/>
  <dc:description/>
  <cp:lastModifiedBy>Tiffani Joseph</cp:lastModifiedBy>
  <cp:revision>6</cp:revision>
  <dcterms:created xsi:type="dcterms:W3CDTF">2021-07-23T15:20:00Z</dcterms:created>
  <dcterms:modified xsi:type="dcterms:W3CDTF">2021-07-27T17:09:00Z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0x0101000D632D68A5DE1C4ABB71C7DE7084B852</vt:lpwstr>
  </property>
</Properties>
</file>